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E8E59">
      <w:pPr>
        <w:rPr>
          <w:rFonts w:hint="eastAsia"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4E1E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E1E8E5A">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4E1E8E5B">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4E1E8E5C">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E1E8E5D">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E1E8E5E">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分值</w:t>
            </w:r>
          </w:p>
        </w:tc>
      </w:tr>
      <w:tr w14:paraId="4E1E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4E1E8E60">
            <w:pPr>
              <w:spacing w:line="300" w:lineRule="exact"/>
              <w:jc w:val="center"/>
              <w:rPr>
                <w:rFonts w:hint="eastAsia"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4E1E8E61">
            <w:pPr>
              <w:spacing w:line="300" w:lineRule="exact"/>
              <w:jc w:val="center"/>
              <w:rPr>
                <w:rFonts w:hint="eastAsia"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4E1E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4E1E8E63">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4E1E8E64">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产品设计</w:t>
            </w:r>
          </w:p>
          <w:p w14:paraId="4E1E8E65">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4E1E8E66">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评审委员会根据产品设计的合理性情况进行打分。</w:t>
            </w:r>
          </w:p>
          <w:p w14:paraId="4E1E8E67">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依据：评审专家以临床使用经验为依据。</w:t>
            </w:r>
          </w:p>
          <w:p w14:paraId="4E1E8E68">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4E1E8E69">
            <w:pPr>
              <w:spacing w:line="300" w:lineRule="exact"/>
              <w:ind w:left="-78" w:leftChars="-37" w:right="-73" w:rightChars="-35" w:firstLine="105" w:firstLineChars="50"/>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4E1E8E6A">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4E1E8E6B">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4E1E8E6C">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4E1E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4E1E8E6E">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4E1E8E6F">
            <w:pPr>
              <w:spacing w:line="300" w:lineRule="exact"/>
              <w:jc w:val="center"/>
              <w:rPr>
                <w:rFonts w:hint="eastAsia" w:ascii="宋体" w:hAnsi="宋体" w:eastAsia="等线"/>
                <w:szCs w:val="21"/>
              </w:rPr>
            </w:pPr>
            <w:r>
              <w:rPr>
                <w:rFonts w:hint="eastAsia" w:ascii="宋体" w:hAnsi="宋体" w:eastAsia="等线"/>
                <w:szCs w:val="21"/>
              </w:rPr>
              <w:t>产品对比</w:t>
            </w:r>
          </w:p>
          <w:p w14:paraId="4E1E8E70">
            <w:pPr>
              <w:spacing w:line="300" w:lineRule="exact"/>
              <w:jc w:val="center"/>
              <w:rPr>
                <w:rFonts w:hint="eastAsia" w:ascii="宋体" w:hAnsi="宋体" w:eastAsia="等线" w:cs="宋体"/>
                <w:szCs w:val="21"/>
              </w:rPr>
            </w:pPr>
            <w:r>
              <w:rPr>
                <w:rFonts w:ascii="宋体" w:hAnsi="宋体" w:eastAsia="等线"/>
                <w:szCs w:val="21"/>
              </w:rPr>
              <w:t>情况</w:t>
            </w:r>
          </w:p>
        </w:tc>
        <w:tc>
          <w:tcPr>
            <w:tcW w:w="6825" w:type="dxa"/>
            <w:shd w:val="clear" w:color="auto" w:fill="auto"/>
            <w:vAlign w:val="center"/>
          </w:tcPr>
          <w:p w14:paraId="4E1E8E71">
            <w:pPr>
              <w:spacing w:line="300" w:lineRule="exact"/>
              <w:rPr>
                <w:rFonts w:hint="eastAsia" w:ascii="宋体" w:hAnsi="宋体" w:eastAsia="等线"/>
                <w:szCs w:val="21"/>
              </w:rPr>
            </w:pPr>
            <w:r>
              <w:rPr>
                <w:rFonts w:hint="eastAsia" w:ascii="宋体" w:hAnsi="宋体" w:eastAsia="等线"/>
                <w:szCs w:val="21"/>
              </w:rPr>
              <w:t>产品临床性能、材质及质量、临床经验及比对结果情况。</w:t>
            </w:r>
          </w:p>
          <w:p w14:paraId="4E1E8E72">
            <w:pPr>
              <w:spacing w:line="300" w:lineRule="exact"/>
              <w:rPr>
                <w:rFonts w:hint="eastAsia" w:ascii="宋体" w:hAnsi="宋体" w:eastAsia="等线"/>
                <w:szCs w:val="21"/>
              </w:rPr>
            </w:pPr>
            <w:r>
              <w:rPr>
                <w:rFonts w:hint="eastAsia" w:ascii="宋体" w:hAnsi="宋体" w:eastAsia="等线"/>
                <w:szCs w:val="21"/>
              </w:rPr>
              <w:t>依据：评审专家根据样品比对结果来评价。</w:t>
            </w:r>
          </w:p>
          <w:p w14:paraId="4E1E8E73">
            <w:pPr>
              <w:spacing w:line="300" w:lineRule="exact"/>
              <w:rPr>
                <w:rFonts w:hint="eastAsia" w:ascii="宋体" w:hAnsi="宋体" w:eastAsia="等线"/>
                <w:szCs w:val="21"/>
              </w:rPr>
            </w:pPr>
            <w:r>
              <w:rPr>
                <w:rFonts w:ascii="等线" w:hAnsi="等线" w:eastAsia="等线"/>
                <w:szCs w:val="21"/>
              </w:rPr>
              <w:t>A、好  ；得20分；</w:t>
            </w:r>
          </w:p>
          <w:p w14:paraId="4E1E8E74">
            <w:pPr>
              <w:spacing w:line="300" w:lineRule="exact"/>
              <w:rPr>
                <w:rFonts w:hint="eastAsia"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4E1E8E75">
            <w:pPr>
              <w:spacing w:line="300" w:lineRule="exact"/>
              <w:ind w:left="-78" w:leftChars="-37" w:right="-73" w:rightChars="-35" w:firstLine="105" w:firstLineChars="50"/>
              <w:jc w:val="left"/>
              <w:rPr>
                <w:rFonts w:hint="eastAsia" w:ascii="等线" w:hAnsi="等线" w:eastAsia="等线"/>
                <w:szCs w:val="21"/>
              </w:rPr>
            </w:pPr>
            <w:r>
              <w:rPr>
                <w:rFonts w:ascii="等线" w:hAnsi="等线" w:eastAsia="等线"/>
                <w:szCs w:val="21"/>
              </w:rPr>
              <w:t>C、一般；得5分；</w:t>
            </w:r>
          </w:p>
        </w:tc>
        <w:tc>
          <w:tcPr>
            <w:tcW w:w="772" w:type="dxa"/>
            <w:shd w:val="clear" w:color="auto" w:fill="auto"/>
            <w:vAlign w:val="center"/>
          </w:tcPr>
          <w:p w14:paraId="4E1E8E76">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4E1E8E77">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20分</w:t>
            </w:r>
          </w:p>
        </w:tc>
      </w:tr>
      <w:tr w14:paraId="4E1E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4E1E8E79">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4E1E8E7A">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产品规格</w:t>
            </w:r>
          </w:p>
          <w:p w14:paraId="4E1E8E7B">
            <w:pPr>
              <w:spacing w:line="300" w:lineRule="exact"/>
              <w:jc w:val="center"/>
              <w:rPr>
                <w:rFonts w:hint="eastAsia"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4E1E8E7C">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申报产品的规格齐全情况。</w:t>
            </w:r>
          </w:p>
          <w:p w14:paraId="4E1E8E7D">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4E1E8E7E">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4E1E8E7F">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4E1E8E80">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4E1E8E81">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4E1E8E82">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4E1E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4E1E8E84">
            <w:pPr>
              <w:spacing w:line="300" w:lineRule="exact"/>
              <w:jc w:val="center"/>
              <w:rPr>
                <w:rFonts w:hint="eastAsia" w:ascii="宋体" w:hAnsi="宋体" w:eastAsia="等线"/>
                <w:szCs w:val="21"/>
              </w:rPr>
            </w:pPr>
            <w:r>
              <w:rPr>
                <w:rFonts w:hint="eastAsia" w:ascii="宋体" w:hAnsi="宋体" w:eastAsia="等线"/>
                <w:szCs w:val="21"/>
              </w:rPr>
              <w:t>4</w:t>
            </w:r>
          </w:p>
        </w:tc>
        <w:tc>
          <w:tcPr>
            <w:tcW w:w="1301" w:type="dxa"/>
            <w:shd w:val="clear" w:color="auto" w:fill="auto"/>
            <w:vAlign w:val="center"/>
          </w:tcPr>
          <w:p w14:paraId="4E1E8E85">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产品品牌</w:t>
            </w:r>
          </w:p>
          <w:p w14:paraId="4E1E8E86">
            <w:pPr>
              <w:spacing w:line="300" w:lineRule="exact"/>
              <w:jc w:val="center"/>
              <w:rPr>
                <w:rFonts w:hint="eastAsia"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4E1E8E87">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产品品牌知名度。</w:t>
            </w:r>
          </w:p>
          <w:p w14:paraId="4E1E8E88">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E1E8E89">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4E1E8E8A">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E1E8E8B">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4E1E8E8C">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4E1E8E8D">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4E1E8E8E">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4E1E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E1E8E90">
            <w:pPr>
              <w:spacing w:line="300" w:lineRule="exact"/>
              <w:jc w:val="center"/>
              <w:rPr>
                <w:rFonts w:hint="eastAsia"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4E1E8E91">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4E1E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E1E8E93">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4E1E8E94">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4E1E8E9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对以往配送服务能力及伴随服务评价。</w:t>
            </w:r>
          </w:p>
          <w:p w14:paraId="4E1E8E9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4E1E8E97">
            <w:pPr>
              <w:numPr>
                <w:ilvl w:val="0"/>
                <w:numId w:val="1"/>
              </w:numPr>
              <w:spacing w:line="300" w:lineRule="exact"/>
              <w:ind w:right="-73" w:rightChars="-35"/>
              <w:jc w:val="left"/>
              <w:rPr>
                <w:rFonts w:hint="eastAsia"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E1E8E98">
            <w:pPr>
              <w:numPr>
                <w:ilvl w:val="0"/>
                <w:numId w:val="1"/>
              </w:numPr>
              <w:spacing w:line="300" w:lineRule="exact"/>
              <w:ind w:right="-73" w:rightChars="-35"/>
              <w:jc w:val="left"/>
              <w:rPr>
                <w:rFonts w:hint="eastAsia"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4E1E8E99">
            <w:pPr>
              <w:numPr>
                <w:ilvl w:val="0"/>
                <w:numId w:val="1"/>
              </w:numPr>
              <w:spacing w:line="300" w:lineRule="exact"/>
              <w:ind w:right="-73" w:rightChars="-35"/>
              <w:jc w:val="left"/>
              <w:rPr>
                <w:rFonts w:hint="eastAsia"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4E1E8E9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E1E8E9B">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4E1E8E9C">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4E1E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E1E8E9E">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4E1E8E9F">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4E1E8EA0">
            <w:pPr>
              <w:spacing w:line="300" w:lineRule="exact"/>
              <w:jc w:val="left"/>
              <w:rPr>
                <w:rFonts w:hint="eastAsia" w:ascii="宋体" w:hAnsi="宋体" w:eastAsia="等线"/>
                <w:szCs w:val="21"/>
              </w:rPr>
            </w:pPr>
            <w:r>
              <w:rPr>
                <w:rFonts w:hint="eastAsia" w:ascii="宋体" w:hAnsi="宋体" w:eastAsia="等线"/>
                <w:szCs w:val="21"/>
              </w:rPr>
              <w:t>投标、供货、质量保证及伴随服务承诺。</w:t>
            </w:r>
          </w:p>
          <w:p w14:paraId="4E1E8EA1">
            <w:pPr>
              <w:spacing w:line="300" w:lineRule="exact"/>
              <w:jc w:val="left"/>
              <w:rPr>
                <w:rFonts w:hint="eastAsia" w:ascii="宋体" w:hAnsi="宋体" w:eastAsia="等线"/>
                <w:szCs w:val="21"/>
              </w:rPr>
            </w:pPr>
            <w:r>
              <w:rPr>
                <w:rFonts w:hint="eastAsia" w:ascii="宋体" w:hAnsi="宋体" w:eastAsia="等线"/>
                <w:szCs w:val="21"/>
              </w:rPr>
              <w:t>（包括定期随访承诺、破损退换、近效期退换、发票提供及时等）</w:t>
            </w:r>
          </w:p>
          <w:p w14:paraId="4E1E8EA2">
            <w:pPr>
              <w:spacing w:line="300" w:lineRule="exact"/>
              <w:jc w:val="left"/>
              <w:rPr>
                <w:rFonts w:hint="eastAsia"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4E1E8EA3">
            <w:pPr>
              <w:spacing w:line="300" w:lineRule="exact"/>
              <w:jc w:val="left"/>
              <w:rPr>
                <w:rFonts w:hint="eastAsia" w:ascii="宋体" w:hAnsi="宋体" w:eastAsia="等线"/>
                <w:szCs w:val="21"/>
              </w:rPr>
            </w:pPr>
            <w:r>
              <w:rPr>
                <w:rFonts w:ascii="宋体" w:hAnsi="宋体" w:eastAsia="等线"/>
                <w:szCs w:val="21"/>
              </w:rPr>
              <w:t xml:space="preserve">B、服务较好或两项承诺：4分； </w:t>
            </w:r>
          </w:p>
          <w:p w14:paraId="4E1E8EA4">
            <w:pPr>
              <w:spacing w:line="300" w:lineRule="exact"/>
              <w:jc w:val="left"/>
              <w:rPr>
                <w:rFonts w:hint="eastAsia" w:ascii="宋体" w:hAnsi="宋体" w:eastAsia="等线"/>
                <w:szCs w:val="21"/>
              </w:rPr>
            </w:pPr>
            <w:r>
              <w:rPr>
                <w:rFonts w:ascii="宋体" w:hAnsi="宋体" w:eastAsia="等线"/>
                <w:szCs w:val="21"/>
              </w:rPr>
              <w:t xml:space="preserve">C、服务一般或一项承诺：2分； </w:t>
            </w:r>
          </w:p>
          <w:p w14:paraId="4E1E8EA5">
            <w:pPr>
              <w:spacing w:line="300" w:lineRule="exact"/>
              <w:jc w:val="left"/>
              <w:rPr>
                <w:rFonts w:hint="eastAsia"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4E1E8EA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4E1E8EA7">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4E1E8EA8">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4E1E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4E1E8EAA">
            <w:pPr>
              <w:spacing w:line="300" w:lineRule="exact"/>
              <w:jc w:val="center"/>
              <w:rPr>
                <w:rFonts w:hint="eastAsia" w:ascii="宋体" w:hAnsi="宋体" w:eastAsia="等线"/>
                <w:szCs w:val="21"/>
              </w:rPr>
            </w:pPr>
            <w:r>
              <w:rPr>
                <w:rFonts w:ascii="宋体" w:hAnsi="宋体" w:eastAsia="等线"/>
                <w:szCs w:val="21"/>
              </w:rPr>
              <w:t>3</w:t>
            </w:r>
          </w:p>
        </w:tc>
        <w:tc>
          <w:tcPr>
            <w:tcW w:w="1301" w:type="dxa"/>
            <w:shd w:val="clear" w:color="auto" w:fill="auto"/>
            <w:vAlign w:val="center"/>
          </w:tcPr>
          <w:p w14:paraId="4E1E8EAB">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E1E8EA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针对本项目的需求制定服务方案。</w:t>
            </w:r>
          </w:p>
          <w:p w14:paraId="4E1E8EA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评分标准：</w:t>
            </w:r>
          </w:p>
          <w:p w14:paraId="4E1E8EA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（1）服务方案内容全面；</w:t>
            </w:r>
          </w:p>
          <w:p w14:paraId="4E1E8EA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（2）服务方案内容具体，表达清晰、完整、严谨；</w:t>
            </w:r>
          </w:p>
          <w:p w14:paraId="4E1E8EB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（3）服务方案内容针对性强；</w:t>
            </w:r>
          </w:p>
          <w:p w14:paraId="4E1E8EB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（4）服务方案内容先进，科学合理；</w:t>
            </w:r>
          </w:p>
          <w:p w14:paraId="4E1E8EB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E1E8EB3">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4E1E8EB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3分</w:t>
            </w:r>
          </w:p>
        </w:tc>
      </w:tr>
      <w:tr w14:paraId="4E1E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4E1E8EB6">
            <w:pPr>
              <w:spacing w:line="300" w:lineRule="exact"/>
              <w:jc w:val="center"/>
              <w:rPr>
                <w:rFonts w:hint="eastAsia"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4E1E8EB7">
            <w:pPr>
              <w:spacing w:line="300" w:lineRule="exact"/>
              <w:ind w:left="-78" w:leftChars="-37" w:right="-73" w:rightChars="-35"/>
              <w:jc w:val="center"/>
              <w:rPr>
                <w:rFonts w:hint="eastAsia" w:ascii="宋体" w:hAnsi="宋体" w:eastAsia="等线" w:cs="宋体"/>
                <w:szCs w:val="21"/>
              </w:rPr>
            </w:pPr>
            <w:r>
              <w:rPr>
                <w:rFonts w:hint="eastAsia" w:ascii="宋体" w:hAnsi="宋体" w:eastAsia="等线"/>
                <w:b/>
                <w:sz w:val="28"/>
                <w:szCs w:val="21"/>
              </w:rPr>
              <w:t>信誉部分（10分）</w:t>
            </w:r>
          </w:p>
        </w:tc>
      </w:tr>
      <w:tr w14:paraId="4E1E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4E1E8EB9">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4E1E8EBA">
            <w:pPr>
              <w:spacing w:line="300" w:lineRule="exact"/>
              <w:ind w:left="-63" w:leftChars="-30" w:right="-88" w:rightChars="-42"/>
              <w:jc w:val="center"/>
              <w:rPr>
                <w:rFonts w:hint="eastAsia"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4E1E8EB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4E1E8EB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4E1E8EB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4E1E8EBE">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58" w:type="dxa"/>
            <w:shd w:val="clear" w:color="auto" w:fill="auto"/>
            <w:vAlign w:val="center"/>
          </w:tcPr>
          <w:p w14:paraId="4E1E8EBF">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4E1E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E1E8EC1">
            <w:pPr>
              <w:spacing w:line="300" w:lineRule="exact"/>
              <w:jc w:val="center"/>
              <w:rPr>
                <w:rFonts w:hint="eastAsia"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4E1E8EC2">
            <w:pPr>
              <w:spacing w:line="300" w:lineRule="exact"/>
              <w:ind w:left="-63" w:leftChars="-30" w:right="-88" w:rightChars="-42"/>
              <w:jc w:val="center"/>
              <w:rPr>
                <w:rFonts w:hint="eastAsia"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4E1E8EC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配送商履约能力。</w:t>
            </w:r>
          </w:p>
          <w:p w14:paraId="4E1E8EC4">
            <w:pPr>
              <w:spacing w:line="300" w:lineRule="exact"/>
              <w:ind w:left="-63" w:leftChars="-30" w:right="-88" w:rightChars="-42"/>
              <w:rPr>
                <w:rFonts w:hint="eastAsia" w:ascii="宋体" w:hAnsi="宋体" w:eastAsia="等线"/>
                <w:szCs w:val="21"/>
              </w:rPr>
            </w:pPr>
            <w:r>
              <w:rPr>
                <w:rFonts w:hint="eastAsia" w:ascii="宋体" w:hAnsi="宋体" w:eastAsia="等线"/>
                <w:szCs w:val="21"/>
              </w:rPr>
              <w:t>依据：评审专家以配送商以往履约能力为依据进行评分。</w:t>
            </w:r>
          </w:p>
          <w:p w14:paraId="4E1E8EC5">
            <w:pPr>
              <w:spacing w:line="300" w:lineRule="exact"/>
              <w:ind w:right="-88" w:rightChars="-42"/>
              <w:rPr>
                <w:rFonts w:hint="eastAsia"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4E1E8EC6">
            <w:pPr>
              <w:spacing w:line="300" w:lineRule="exact"/>
              <w:ind w:left="105" w:right="-88" w:rightChars="-42" w:hanging="105" w:hangingChars="50"/>
              <w:rPr>
                <w:rFonts w:hint="eastAsia"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4E1E8EC7">
            <w:pPr>
              <w:spacing w:line="300" w:lineRule="exact"/>
              <w:ind w:right="-88" w:rightChars="-42"/>
              <w:rPr>
                <w:rFonts w:hint="eastAsia"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4E1E8EC8">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58" w:type="dxa"/>
            <w:shd w:val="clear" w:color="auto" w:fill="auto"/>
            <w:vAlign w:val="center"/>
          </w:tcPr>
          <w:p w14:paraId="4E1E8EC9">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4E1E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4E1E8ECB">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4E1E8ECC">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商品质量</w:t>
            </w:r>
          </w:p>
          <w:p w14:paraId="4E1E8ECD">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4E1E8EC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商品质量保障可靠性。</w:t>
            </w:r>
          </w:p>
          <w:p w14:paraId="4E1E8EC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依据：以参加申报的产品近期在本院申报不良事件记录为依据。</w:t>
            </w:r>
          </w:p>
          <w:p w14:paraId="4E1E8ED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A、无不良商品记录：2分；</w:t>
            </w:r>
          </w:p>
          <w:p w14:paraId="4E1E8ED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B、有不良商品记录：0分；</w:t>
            </w:r>
          </w:p>
          <w:p w14:paraId="4E1E8ED2">
            <w:pPr>
              <w:spacing w:line="300" w:lineRule="exact"/>
              <w:ind w:left="-63" w:leftChars="-30" w:right="-88" w:rightChars="-42"/>
              <w:jc w:val="left"/>
              <w:rPr>
                <w:rFonts w:hint="eastAsia"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4E1E8ED3">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2%</w:t>
            </w:r>
          </w:p>
        </w:tc>
        <w:tc>
          <w:tcPr>
            <w:tcW w:w="758" w:type="dxa"/>
            <w:shd w:val="clear" w:color="auto" w:fill="auto"/>
            <w:vAlign w:val="center"/>
          </w:tcPr>
          <w:p w14:paraId="4E1E8ED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2分</w:t>
            </w:r>
          </w:p>
        </w:tc>
      </w:tr>
      <w:tr w14:paraId="4E1E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4E1E8ED6">
            <w:pPr>
              <w:spacing w:line="300" w:lineRule="exact"/>
              <w:jc w:val="center"/>
              <w:rPr>
                <w:rFonts w:hint="eastAsia"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4E1E8ED7">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b/>
                <w:sz w:val="28"/>
                <w:szCs w:val="21"/>
              </w:rPr>
              <w:t>价格部分（30分）</w:t>
            </w:r>
          </w:p>
        </w:tc>
      </w:tr>
      <w:tr w14:paraId="4E1E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E1E8ED9">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4E1E8EDA">
            <w:pPr>
              <w:spacing w:line="300" w:lineRule="exact"/>
              <w:jc w:val="center"/>
              <w:rPr>
                <w:rFonts w:hint="eastAsia"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4E1E8EDB">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4E1E8EDC">
            <w:pPr>
              <w:widowControl/>
              <w:spacing w:line="300" w:lineRule="exact"/>
              <w:jc w:val="left"/>
              <w:rPr>
                <w:rFonts w:hint="eastAsia"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4E1E8EDD">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E1E8EDE">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4E1E8EDF">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E1E8EE0">
            <w:pPr>
              <w:spacing w:line="300" w:lineRule="exact"/>
              <w:ind w:left="-78" w:leftChars="-37" w:right="-73" w:rightChars="-35"/>
              <w:jc w:val="center"/>
              <w:rPr>
                <w:rFonts w:hint="eastAsia" w:ascii="宋体" w:hAnsi="宋体" w:eastAsia="等线" w:cs="宋体"/>
                <w:szCs w:val="21"/>
              </w:rPr>
            </w:pPr>
            <w:r>
              <w:rPr>
                <w:rFonts w:hint="eastAsia" w:ascii="宋体" w:hAnsi="宋体" w:eastAsia="等线"/>
                <w:szCs w:val="21"/>
              </w:rPr>
              <w:t>30分</w:t>
            </w:r>
          </w:p>
        </w:tc>
      </w:tr>
      <w:tr w14:paraId="4E1E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4E1E8EE2">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E1E8EE3">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4E1E8EE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100分</w:t>
            </w:r>
          </w:p>
        </w:tc>
      </w:tr>
    </w:tbl>
    <w:p w14:paraId="4E1E8EE6">
      <w:pPr>
        <w:snapToGrid w:val="0"/>
        <w:ind w:left="-2" w:leftChars="-605" w:hanging="1268" w:hangingChars="453"/>
        <w:rPr>
          <w:rFonts w:hint="eastAsia"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4E1E8EE7">
      <w:pPr>
        <w:snapToGrid w:val="0"/>
        <w:rPr>
          <w:rFonts w:hint="eastAsia"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4E1E8EE8">
      <w:pPr>
        <w:widowControl/>
        <w:spacing w:before="100" w:beforeAutospacing="1" w:after="100" w:afterAutospacing="1"/>
        <w:jc w:val="center"/>
        <w:rPr>
          <w:rFonts w:hint="eastAsia" w:ascii="宋体" w:hAnsi="宋体"/>
          <w:b/>
          <w:bCs/>
          <w:sz w:val="28"/>
        </w:rPr>
      </w:pPr>
    </w:p>
    <w:p w14:paraId="4E1E8EE9">
      <w:pPr>
        <w:widowControl/>
        <w:spacing w:before="100" w:beforeAutospacing="1" w:after="100" w:afterAutospacing="1"/>
        <w:jc w:val="center"/>
        <w:rPr>
          <w:rFonts w:hint="eastAsia" w:ascii="宋体" w:hAnsi="宋体"/>
          <w:b/>
          <w:bCs/>
          <w:sz w:val="28"/>
        </w:rPr>
      </w:pPr>
    </w:p>
    <w:p w14:paraId="4E1E8EEA">
      <w:pPr>
        <w:widowControl/>
        <w:spacing w:before="100" w:beforeAutospacing="1" w:after="100" w:afterAutospacing="1"/>
        <w:jc w:val="center"/>
        <w:rPr>
          <w:rFonts w:hint="eastAsia" w:ascii="宋体" w:hAnsi="宋体"/>
          <w:b/>
          <w:bCs/>
          <w:sz w:val="28"/>
        </w:rPr>
      </w:pPr>
    </w:p>
    <w:p w14:paraId="4E1E8EEB">
      <w:pPr>
        <w:widowControl/>
        <w:spacing w:before="100" w:beforeAutospacing="1" w:after="100" w:afterAutospacing="1"/>
        <w:jc w:val="center"/>
        <w:rPr>
          <w:rFonts w:hint="eastAsia" w:ascii="宋体" w:hAnsi="宋体"/>
          <w:b/>
          <w:bCs/>
          <w:sz w:val="28"/>
        </w:rPr>
      </w:pPr>
      <w:r>
        <w:rPr>
          <w:rFonts w:hint="eastAsia" w:ascii="宋体" w:hAnsi="宋体"/>
          <w:b/>
          <w:bCs/>
          <w:sz w:val="28"/>
        </w:rPr>
        <w:t>二、耗材采购需求：</w:t>
      </w:r>
    </w:p>
    <w:tbl>
      <w:tblPr>
        <w:tblStyle w:val="6"/>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276"/>
        <w:gridCol w:w="4252"/>
        <w:gridCol w:w="1701"/>
      </w:tblGrid>
      <w:tr w14:paraId="4E1E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4E1E8EEC">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4E1E8EED">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4E1E8EEE">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4252" w:type="dxa"/>
            <w:tcBorders>
              <w:top w:val="single" w:color="auto" w:sz="4" w:space="0"/>
              <w:left w:val="single" w:color="auto" w:sz="4" w:space="0"/>
              <w:bottom w:val="single" w:color="auto" w:sz="4" w:space="0"/>
              <w:right w:val="single" w:color="auto" w:sz="4" w:space="0"/>
            </w:tcBorders>
            <w:vAlign w:val="center"/>
          </w:tcPr>
          <w:p w14:paraId="4E1E8EEF">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c>
          <w:tcPr>
            <w:tcW w:w="1701" w:type="dxa"/>
            <w:vAlign w:val="center"/>
          </w:tcPr>
          <w:p w14:paraId="4E1E8EF0">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市场参考价格</w:t>
            </w:r>
          </w:p>
        </w:tc>
      </w:tr>
      <w:tr w14:paraId="4E1E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710" w:type="dxa"/>
            <w:vMerge w:val="restart"/>
            <w:tcBorders>
              <w:top w:val="single" w:color="auto" w:sz="4" w:space="0"/>
              <w:left w:val="single" w:color="auto" w:sz="4" w:space="0"/>
              <w:right w:val="single" w:color="auto" w:sz="4" w:space="0"/>
            </w:tcBorders>
            <w:vAlign w:val="center"/>
          </w:tcPr>
          <w:p w14:paraId="4E1E8EF2">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126" w:type="dxa"/>
            <w:tcBorders>
              <w:top w:val="single" w:color="auto" w:sz="4" w:space="0"/>
              <w:left w:val="single" w:color="auto" w:sz="4" w:space="0"/>
              <w:bottom w:val="single" w:color="auto" w:sz="4" w:space="0"/>
              <w:right w:val="single" w:color="auto" w:sz="4" w:space="0"/>
            </w:tcBorders>
            <w:vAlign w:val="center"/>
          </w:tcPr>
          <w:p w14:paraId="4E1E8EF3">
            <w:pPr>
              <w:widowControl/>
              <w:tabs>
                <w:tab w:val="right" w:pos="1910"/>
              </w:tabs>
              <w:spacing w:before="100" w:beforeAutospacing="1" w:after="100" w:afterAutospacing="1"/>
              <w:jc w:val="left"/>
              <w:rPr>
                <w:rFonts w:hint="eastAsia" w:eastAsia="宋体" w:cs="宋体" w:asciiTheme="minorEastAsia" w:hAnsiTheme="minorEastAsia"/>
                <w:kern w:val="0"/>
                <w:sz w:val="24"/>
                <w:lang w:val="en-US" w:eastAsia="zh-CN"/>
              </w:rPr>
            </w:pP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lang w:val="en-US" w:eastAsia="zh-CN"/>
              </w:rPr>
              <w:t>1</w:t>
            </w:r>
            <w:bookmarkStart w:id="0" w:name="_GoBack"/>
            <w:r>
              <w:rPr>
                <w:rFonts w:hint="eastAsia" w:ascii="宋体" w:hAnsi="宋体"/>
                <w:sz w:val="24"/>
              </w:rPr>
              <w:t>植入式骶神经刺激器套件</w:t>
            </w:r>
            <w:bookmarkEnd w:id="0"/>
          </w:p>
        </w:tc>
        <w:tc>
          <w:tcPr>
            <w:tcW w:w="1276" w:type="dxa"/>
            <w:tcBorders>
              <w:top w:val="single" w:color="auto" w:sz="4" w:space="0"/>
              <w:left w:val="single" w:color="auto" w:sz="4" w:space="0"/>
              <w:bottom w:val="single" w:color="auto" w:sz="4" w:space="0"/>
              <w:right w:val="single" w:color="auto" w:sz="4" w:space="0"/>
            </w:tcBorders>
            <w:vAlign w:val="center"/>
          </w:tcPr>
          <w:p w14:paraId="4E1E8EF4">
            <w:pPr>
              <w:widowControl/>
              <w:spacing w:before="100" w:beforeAutospacing="1" w:after="100" w:afterAutospacing="1"/>
              <w:jc w:val="left"/>
              <w:rPr>
                <w:rFonts w:hint="eastAsia" w:cs="宋体" w:asciiTheme="minorEastAsia" w:hAnsiTheme="minorEastAsia" w:eastAsiaTheme="minorEastAsia"/>
                <w:kern w:val="0"/>
                <w:sz w:val="24"/>
              </w:rPr>
            </w:pPr>
          </w:p>
        </w:tc>
        <w:tc>
          <w:tcPr>
            <w:tcW w:w="4252" w:type="dxa"/>
            <w:tcBorders>
              <w:top w:val="single" w:color="auto" w:sz="4" w:space="0"/>
              <w:left w:val="single" w:color="auto" w:sz="4" w:space="0"/>
              <w:bottom w:val="single" w:color="auto" w:sz="4" w:space="0"/>
              <w:right w:val="single" w:color="auto" w:sz="4" w:space="0"/>
            </w:tcBorders>
            <w:vAlign w:val="center"/>
          </w:tcPr>
          <w:p w14:paraId="4E1E8EF5">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ascii="宋体" w:hAnsi="宋体"/>
                <w:sz w:val="24"/>
              </w:rPr>
              <w:t>安全可靠</w:t>
            </w:r>
            <w:r>
              <w:rPr>
                <w:rFonts w:ascii="宋体" w:hAnsi="宋体"/>
                <w:sz w:val="24"/>
              </w:rPr>
              <w:br w:type="textWrapping"/>
            </w:r>
          </w:p>
        </w:tc>
        <w:tc>
          <w:tcPr>
            <w:tcW w:w="1701" w:type="dxa"/>
            <w:vAlign w:val="center"/>
          </w:tcPr>
          <w:p w14:paraId="4E1E8EFD">
            <w:pPr>
              <w:widowControl/>
              <w:spacing w:before="100" w:beforeAutospacing="1" w:after="100" w:afterAutospacing="1"/>
              <w:jc w:val="center"/>
              <w:rPr>
                <w:rFonts w:hint="eastAsia" w:cs="宋体" w:asciiTheme="minorEastAsia" w:hAnsiTheme="minorEastAsia" w:eastAsiaTheme="minorEastAsia"/>
                <w:kern w:val="0"/>
                <w:sz w:val="24"/>
              </w:rPr>
            </w:pPr>
          </w:p>
        </w:tc>
      </w:tr>
      <w:tr w14:paraId="6DAC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10" w:type="dxa"/>
            <w:vMerge w:val="continue"/>
            <w:tcBorders>
              <w:left w:val="single" w:color="auto" w:sz="4" w:space="0"/>
              <w:right w:val="single" w:color="auto" w:sz="4" w:space="0"/>
            </w:tcBorders>
            <w:vAlign w:val="center"/>
          </w:tcPr>
          <w:p w14:paraId="67D8AAF4">
            <w:pPr>
              <w:widowControl/>
              <w:spacing w:before="100" w:beforeAutospacing="1" w:after="100" w:afterAutospacing="1"/>
              <w:jc w:val="left"/>
              <w:rPr>
                <w:rFonts w:hint="eastAsia" w:cs="宋体" w:asciiTheme="minorEastAsia" w:hAnsiTheme="minorEastAsia" w:eastAsiaTheme="minorEastAsia"/>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776B1B1B">
            <w:pPr>
              <w:widowControl/>
              <w:tabs>
                <w:tab w:val="right" w:pos="1910"/>
              </w:tabs>
              <w:spacing w:before="100" w:beforeAutospacing="1" w:after="100" w:afterAutospacing="1"/>
              <w:jc w:val="left"/>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非充电式植入式骶神经刺激器套件</w:t>
            </w:r>
          </w:p>
        </w:tc>
        <w:tc>
          <w:tcPr>
            <w:tcW w:w="1276" w:type="dxa"/>
            <w:tcBorders>
              <w:top w:val="single" w:color="auto" w:sz="4" w:space="0"/>
              <w:left w:val="single" w:color="auto" w:sz="4" w:space="0"/>
              <w:bottom w:val="single" w:color="auto" w:sz="4" w:space="0"/>
              <w:right w:val="single" w:color="auto" w:sz="4" w:space="0"/>
            </w:tcBorders>
            <w:vAlign w:val="center"/>
          </w:tcPr>
          <w:p w14:paraId="62282260">
            <w:pPr>
              <w:widowControl/>
              <w:spacing w:before="100" w:beforeAutospacing="1" w:after="100" w:afterAutospacing="1"/>
              <w:jc w:val="left"/>
              <w:rPr>
                <w:rFonts w:hint="eastAsia" w:cs="宋体" w:asciiTheme="minorEastAsia" w:hAnsiTheme="minorEastAsia" w:eastAsiaTheme="minorEastAsia"/>
                <w:kern w:val="0"/>
                <w:sz w:val="24"/>
              </w:rPr>
            </w:pPr>
          </w:p>
        </w:tc>
        <w:tc>
          <w:tcPr>
            <w:tcW w:w="4252" w:type="dxa"/>
            <w:tcBorders>
              <w:top w:val="single" w:color="auto" w:sz="4" w:space="0"/>
              <w:left w:val="single" w:color="auto" w:sz="4" w:space="0"/>
              <w:bottom w:val="single" w:color="auto" w:sz="4" w:space="0"/>
              <w:right w:val="single" w:color="auto" w:sz="4" w:space="0"/>
            </w:tcBorders>
            <w:vAlign w:val="center"/>
          </w:tcPr>
          <w:p w14:paraId="58CD35C7">
            <w:pPr>
              <w:widowControl/>
              <w:spacing w:before="100" w:beforeAutospacing="1" w:after="100" w:afterAutospacing="1"/>
              <w:jc w:val="left"/>
              <w:rPr>
                <w:rFonts w:hint="eastAsia" w:ascii="宋体" w:hAnsi="宋体"/>
                <w:sz w:val="24"/>
              </w:rPr>
            </w:pPr>
            <w:r>
              <w:rPr>
                <w:rFonts w:hint="eastAsia" w:cs="宋体" w:asciiTheme="minorEastAsia" w:hAnsiTheme="minorEastAsia" w:eastAsiaTheme="minorEastAsia"/>
                <w:kern w:val="0"/>
                <w:sz w:val="24"/>
              </w:rPr>
              <w:t>使用年限较长，最好能达到8年或以上；电刺激模式能以恒压及恒流两种模式工作；脉宽步进精细，最好能达到30us以下；可以远程程序控制。</w:t>
            </w:r>
            <w:r>
              <w:rPr>
                <w:rFonts w:cs="宋体" w:asciiTheme="minorEastAsia" w:hAnsiTheme="minorEastAsia" w:eastAsiaTheme="minorEastAsia"/>
                <w:kern w:val="0"/>
                <w:sz w:val="24"/>
              </w:rPr>
              <w:br w:type="textWrapping"/>
            </w:r>
          </w:p>
        </w:tc>
        <w:tc>
          <w:tcPr>
            <w:tcW w:w="1701" w:type="dxa"/>
            <w:vAlign w:val="center"/>
          </w:tcPr>
          <w:p w14:paraId="5318EA9A">
            <w:pPr>
              <w:widowControl/>
              <w:spacing w:before="100" w:beforeAutospacing="1" w:after="100" w:afterAutospacing="1"/>
              <w:jc w:val="center"/>
              <w:rPr>
                <w:rFonts w:hint="eastAsia" w:cs="宋体" w:asciiTheme="minorEastAsia" w:hAnsiTheme="minorEastAsia" w:eastAsiaTheme="minorEastAsia"/>
                <w:kern w:val="0"/>
                <w:sz w:val="24"/>
              </w:rPr>
            </w:pPr>
          </w:p>
        </w:tc>
      </w:tr>
      <w:tr w14:paraId="16EF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710" w:type="dxa"/>
            <w:vMerge w:val="continue"/>
            <w:tcBorders>
              <w:left w:val="single" w:color="auto" w:sz="4" w:space="0"/>
              <w:right w:val="single" w:color="auto" w:sz="4" w:space="0"/>
            </w:tcBorders>
            <w:vAlign w:val="center"/>
          </w:tcPr>
          <w:p w14:paraId="79EFCB35">
            <w:pPr>
              <w:widowControl/>
              <w:spacing w:before="100" w:beforeAutospacing="1" w:after="100" w:afterAutospacing="1"/>
              <w:jc w:val="left"/>
              <w:rPr>
                <w:rFonts w:hint="eastAsia" w:cs="宋体" w:asciiTheme="minorEastAsia" w:hAnsiTheme="minorEastAsia" w:eastAsiaTheme="minorEastAsia"/>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52AC2DC8">
            <w:pPr>
              <w:widowControl/>
              <w:tabs>
                <w:tab w:val="right" w:pos="1910"/>
              </w:tabs>
              <w:spacing w:before="100" w:beforeAutospacing="1" w:after="100" w:afterAutospacing="1"/>
              <w:jc w:val="left"/>
              <w:rPr>
                <w:rFonts w:hint="default" w:ascii="宋体" w:hAnsi="宋体"/>
                <w:sz w:val="24"/>
                <w:lang w:val="en-US" w:eastAsia="zh-CN"/>
              </w:rPr>
            </w:pPr>
            <w:r>
              <w:rPr>
                <w:rFonts w:hint="eastAsia" w:ascii="宋体" w:hAnsi="宋体"/>
                <w:sz w:val="24"/>
                <w:lang w:val="en-US" w:eastAsia="zh-CN"/>
              </w:rPr>
              <w:t>1.3</w:t>
            </w:r>
            <w:r>
              <w:rPr>
                <w:rFonts w:hint="eastAsia" w:ascii="宋体" w:hAnsi="宋体"/>
                <w:sz w:val="24"/>
              </w:rPr>
              <w:t>可充电式植入式骶神经刺激器套件</w:t>
            </w:r>
          </w:p>
        </w:tc>
        <w:tc>
          <w:tcPr>
            <w:tcW w:w="1276" w:type="dxa"/>
            <w:tcBorders>
              <w:top w:val="single" w:color="auto" w:sz="4" w:space="0"/>
              <w:left w:val="single" w:color="auto" w:sz="4" w:space="0"/>
              <w:bottom w:val="single" w:color="auto" w:sz="4" w:space="0"/>
              <w:right w:val="single" w:color="auto" w:sz="4" w:space="0"/>
            </w:tcBorders>
            <w:vAlign w:val="center"/>
          </w:tcPr>
          <w:p w14:paraId="5A69301A">
            <w:pPr>
              <w:widowControl/>
              <w:spacing w:before="100" w:beforeAutospacing="1" w:after="100" w:afterAutospacing="1"/>
              <w:jc w:val="left"/>
              <w:rPr>
                <w:rFonts w:hint="eastAsia" w:cs="宋体" w:asciiTheme="minorEastAsia" w:hAnsiTheme="minorEastAsia" w:eastAsiaTheme="minorEastAsia"/>
                <w:kern w:val="0"/>
                <w:sz w:val="24"/>
              </w:rPr>
            </w:pPr>
          </w:p>
        </w:tc>
        <w:tc>
          <w:tcPr>
            <w:tcW w:w="4252" w:type="dxa"/>
            <w:tcBorders>
              <w:top w:val="single" w:color="auto" w:sz="4" w:space="0"/>
              <w:left w:val="single" w:color="auto" w:sz="4" w:space="0"/>
              <w:bottom w:val="single" w:color="auto" w:sz="4" w:space="0"/>
              <w:right w:val="single" w:color="auto" w:sz="4" w:space="0"/>
            </w:tcBorders>
            <w:vAlign w:val="center"/>
          </w:tcPr>
          <w:p w14:paraId="0285E0B0">
            <w:pPr>
              <w:widowControl/>
              <w:spacing w:before="100" w:beforeAutospacing="1" w:after="100" w:afterAutospacing="1"/>
              <w:jc w:val="left"/>
              <w:rPr>
                <w:rFonts w:hint="eastAsia" w:ascii="宋体" w:hAnsi="宋体"/>
                <w:sz w:val="24"/>
              </w:rPr>
            </w:pPr>
            <w:r>
              <w:rPr>
                <w:rFonts w:hint="eastAsia" w:cs="宋体" w:asciiTheme="minorEastAsia" w:hAnsiTheme="minorEastAsia" w:eastAsiaTheme="minorEastAsia"/>
                <w:kern w:val="0"/>
                <w:sz w:val="24"/>
              </w:rPr>
              <w:t>使用年限较长，最好能达到10年或以上；电刺激模式能以恒压及恒流两种模式工作；脉宽步进精细，最好能达到30us以下；可以远程程序控制。</w:t>
            </w:r>
          </w:p>
        </w:tc>
        <w:tc>
          <w:tcPr>
            <w:tcW w:w="1701" w:type="dxa"/>
            <w:vAlign w:val="center"/>
          </w:tcPr>
          <w:p w14:paraId="5D95F3A3">
            <w:pPr>
              <w:widowControl/>
              <w:spacing w:before="100" w:beforeAutospacing="1" w:after="100" w:afterAutospacing="1"/>
              <w:jc w:val="center"/>
              <w:rPr>
                <w:rFonts w:hint="eastAsia" w:cs="宋体" w:asciiTheme="minorEastAsia" w:hAnsiTheme="minorEastAsia" w:eastAsiaTheme="minorEastAsia"/>
                <w:kern w:val="0"/>
                <w:sz w:val="24"/>
              </w:rPr>
            </w:pPr>
          </w:p>
        </w:tc>
      </w:tr>
      <w:tr w14:paraId="6104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710" w:type="dxa"/>
            <w:vMerge w:val="continue"/>
            <w:tcBorders>
              <w:left w:val="single" w:color="auto" w:sz="4" w:space="0"/>
              <w:bottom w:val="single" w:color="auto" w:sz="4" w:space="0"/>
              <w:right w:val="single" w:color="auto" w:sz="4" w:space="0"/>
            </w:tcBorders>
            <w:vAlign w:val="center"/>
          </w:tcPr>
          <w:p w14:paraId="72C6312D">
            <w:pPr>
              <w:widowControl/>
              <w:spacing w:before="100" w:beforeAutospacing="1" w:after="100" w:afterAutospacing="1"/>
              <w:jc w:val="left"/>
              <w:rPr>
                <w:rFonts w:hint="eastAsia" w:cs="宋体" w:asciiTheme="minorEastAsia" w:hAnsiTheme="minorEastAsia" w:eastAsiaTheme="minorEastAsia"/>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690084C9">
            <w:pPr>
              <w:widowControl/>
              <w:tabs>
                <w:tab w:val="right" w:pos="1910"/>
              </w:tabs>
              <w:spacing w:before="100" w:beforeAutospacing="1" w:after="100" w:afterAutospacing="1"/>
              <w:jc w:val="left"/>
              <w:rPr>
                <w:rFonts w:hint="eastAsia" w:ascii="宋体" w:hAnsi="宋体"/>
                <w:sz w:val="24"/>
                <w:lang w:val="en-US" w:eastAsia="zh-CN"/>
              </w:rPr>
            </w:pPr>
            <w:r>
              <w:rPr>
                <w:rFonts w:hint="eastAsia" w:ascii="宋体" w:hAnsi="宋体"/>
                <w:sz w:val="24"/>
                <w:lang w:val="en-US" w:eastAsia="zh-CN"/>
              </w:rPr>
              <w:t>1.4</w:t>
            </w:r>
            <w:r>
              <w:rPr>
                <w:rFonts w:hint="eastAsia" w:ascii="宋体" w:hAnsi="宋体"/>
                <w:sz w:val="24"/>
              </w:rPr>
              <w:t>可充电式植入式骶神经刺激器充电器</w:t>
            </w:r>
          </w:p>
        </w:tc>
        <w:tc>
          <w:tcPr>
            <w:tcW w:w="1276" w:type="dxa"/>
            <w:tcBorders>
              <w:top w:val="single" w:color="auto" w:sz="4" w:space="0"/>
              <w:left w:val="single" w:color="auto" w:sz="4" w:space="0"/>
              <w:bottom w:val="single" w:color="auto" w:sz="4" w:space="0"/>
              <w:right w:val="single" w:color="auto" w:sz="4" w:space="0"/>
            </w:tcBorders>
            <w:vAlign w:val="center"/>
          </w:tcPr>
          <w:p w14:paraId="5A6C0466">
            <w:pPr>
              <w:widowControl/>
              <w:spacing w:before="100" w:beforeAutospacing="1" w:after="100" w:afterAutospacing="1"/>
              <w:jc w:val="left"/>
              <w:rPr>
                <w:rFonts w:hint="eastAsia" w:cs="宋体" w:asciiTheme="minorEastAsia" w:hAnsiTheme="minorEastAsia" w:eastAsiaTheme="minorEastAsia"/>
                <w:kern w:val="0"/>
                <w:sz w:val="24"/>
              </w:rPr>
            </w:pPr>
          </w:p>
        </w:tc>
        <w:tc>
          <w:tcPr>
            <w:tcW w:w="4252" w:type="dxa"/>
            <w:tcBorders>
              <w:top w:val="single" w:color="auto" w:sz="4" w:space="0"/>
              <w:left w:val="single" w:color="auto" w:sz="4" w:space="0"/>
              <w:bottom w:val="single" w:color="auto" w:sz="4" w:space="0"/>
              <w:right w:val="single" w:color="auto" w:sz="4" w:space="0"/>
            </w:tcBorders>
            <w:vAlign w:val="center"/>
          </w:tcPr>
          <w:p w14:paraId="2031FDD0">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ascii="宋体" w:hAnsi="宋体"/>
                <w:sz w:val="24"/>
              </w:rPr>
              <w:t>可与3配套使用。</w:t>
            </w:r>
          </w:p>
        </w:tc>
        <w:tc>
          <w:tcPr>
            <w:tcW w:w="1701" w:type="dxa"/>
            <w:vAlign w:val="center"/>
          </w:tcPr>
          <w:p w14:paraId="52DE3FF1">
            <w:pPr>
              <w:widowControl/>
              <w:spacing w:before="100" w:beforeAutospacing="1" w:after="100" w:afterAutospacing="1"/>
              <w:jc w:val="center"/>
              <w:rPr>
                <w:rFonts w:hint="eastAsia" w:cs="宋体" w:asciiTheme="minorEastAsia" w:hAnsiTheme="minorEastAsia" w:eastAsiaTheme="minorEastAsia"/>
                <w:kern w:val="0"/>
                <w:sz w:val="24"/>
              </w:rPr>
            </w:pPr>
          </w:p>
        </w:tc>
      </w:tr>
    </w:tbl>
    <w:p w14:paraId="4E1E8F2C">
      <w:pPr>
        <w:spacing w:line="540" w:lineRule="exact"/>
        <w:rPr>
          <w:rFonts w:hint="eastAsia"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4E1E8F2F">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4E1E8F3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405C2"/>
    <w:rsid w:val="000865FB"/>
    <w:rsid w:val="000A2D9F"/>
    <w:rsid w:val="000B2248"/>
    <w:rsid w:val="000C46CA"/>
    <w:rsid w:val="000D196D"/>
    <w:rsid w:val="00106FB4"/>
    <w:rsid w:val="00125B20"/>
    <w:rsid w:val="00186B0C"/>
    <w:rsid w:val="001C020B"/>
    <w:rsid w:val="001D0F06"/>
    <w:rsid w:val="001D4F49"/>
    <w:rsid w:val="001F3EC2"/>
    <w:rsid w:val="00203F52"/>
    <w:rsid w:val="00214288"/>
    <w:rsid w:val="002304B8"/>
    <w:rsid w:val="00285C2B"/>
    <w:rsid w:val="002A1970"/>
    <w:rsid w:val="002B4449"/>
    <w:rsid w:val="002D4BC7"/>
    <w:rsid w:val="003113BF"/>
    <w:rsid w:val="00316A24"/>
    <w:rsid w:val="00332B5E"/>
    <w:rsid w:val="00347C2E"/>
    <w:rsid w:val="00364C3B"/>
    <w:rsid w:val="00375B7E"/>
    <w:rsid w:val="003772F4"/>
    <w:rsid w:val="003A29CF"/>
    <w:rsid w:val="003F071A"/>
    <w:rsid w:val="00404CC5"/>
    <w:rsid w:val="00425B19"/>
    <w:rsid w:val="00467E88"/>
    <w:rsid w:val="00480440"/>
    <w:rsid w:val="004F336A"/>
    <w:rsid w:val="00515A8F"/>
    <w:rsid w:val="00546B4C"/>
    <w:rsid w:val="005708F0"/>
    <w:rsid w:val="00584E0A"/>
    <w:rsid w:val="005B0702"/>
    <w:rsid w:val="005B3A63"/>
    <w:rsid w:val="005B3E7E"/>
    <w:rsid w:val="005D0EE1"/>
    <w:rsid w:val="005D33F2"/>
    <w:rsid w:val="005E1470"/>
    <w:rsid w:val="005E3E42"/>
    <w:rsid w:val="005F6C47"/>
    <w:rsid w:val="0063213A"/>
    <w:rsid w:val="006764B5"/>
    <w:rsid w:val="00683257"/>
    <w:rsid w:val="00690BB4"/>
    <w:rsid w:val="006B695C"/>
    <w:rsid w:val="00710A02"/>
    <w:rsid w:val="00725450"/>
    <w:rsid w:val="007360B6"/>
    <w:rsid w:val="00741854"/>
    <w:rsid w:val="007446BB"/>
    <w:rsid w:val="007503CE"/>
    <w:rsid w:val="0076482E"/>
    <w:rsid w:val="00773844"/>
    <w:rsid w:val="007750A0"/>
    <w:rsid w:val="00786036"/>
    <w:rsid w:val="007C5B24"/>
    <w:rsid w:val="007D647F"/>
    <w:rsid w:val="007E071A"/>
    <w:rsid w:val="0080489F"/>
    <w:rsid w:val="00816F83"/>
    <w:rsid w:val="00833F1C"/>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0D70"/>
    <w:rsid w:val="009B58B3"/>
    <w:rsid w:val="009B7588"/>
    <w:rsid w:val="009C0000"/>
    <w:rsid w:val="009C3021"/>
    <w:rsid w:val="009E4EC5"/>
    <w:rsid w:val="009F6854"/>
    <w:rsid w:val="00A1531D"/>
    <w:rsid w:val="00A361EA"/>
    <w:rsid w:val="00A72FD7"/>
    <w:rsid w:val="00A836A4"/>
    <w:rsid w:val="00A83E68"/>
    <w:rsid w:val="00A872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B4DB0"/>
    <w:rsid w:val="00BD4E35"/>
    <w:rsid w:val="00BE07A0"/>
    <w:rsid w:val="00C66E15"/>
    <w:rsid w:val="00C66ED6"/>
    <w:rsid w:val="00C67A4F"/>
    <w:rsid w:val="00C75637"/>
    <w:rsid w:val="00CB5561"/>
    <w:rsid w:val="00CE5B0C"/>
    <w:rsid w:val="00D3203C"/>
    <w:rsid w:val="00D3503E"/>
    <w:rsid w:val="00D64BE1"/>
    <w:rsid w:val="00DA66DE"/>
    <w:rsid w:val="00DB386B"/>
    <w:rsid w:val="00DC7ED6"/>
    <w:rsid w:val="00DD0DE3"/>
    <w:rsid w:val="00E332AF"/>
    <w:rsid w:val="00E47A7B"/>
    <w:rsid w:val="00E56AC5"/>
    <w:rsid w:val="00E643B8"/>
    <w:rsid w:val="00E9378D"/>
    <w:rsid w:val="00E93F01"/>
    <w:rsid w:val="00EA258F"/>
    <w:rsid w:val="00EC2555"/>
    <w:rsid w:val="00ED31C4"/>
    <w:rsid w:val="00ED625D"/>
    <w:rsid w:val="00EF67F2"/>
    <w:rsid w:val="00F14601"/>
    <w:rsid w:val="00F5618D"/>
    <w:rsid w:val="00F82BDB"/>
    <w:rsid w:val="00F92D50"/>
    <w:rsid w:val="00F950A6"/>
    <w:rsid w:val="00FA07B8"/>
    <w:rsid w:val="00FD58F1"/>
    <w:rsid w:val="050D4182"/>
    <w:rsid w:val="063C618E"/>
    <w:rsid w:val="09317280"/>
    <w:rsid w:val="0A6E00F9"/>
    <w:rsid w:val="0AC171C3"/>
    <w:rsid w:val="0BA13F3D"/>
    <w:rsid w:val="0C8A2C23"/>
    <w:rsid w:val="1350586A"/>
    <w:rsid w:val="135E0534"/>
    <w:rsid w:val="1A2C7DEE"/>
    <w:rsid w:val="219310DE"/>
    <w:rsid w:val="2418246B"/>
    <w:rsid w:val="246464CF"/>
    <w:rsid w:val="26435EC5"/>
    <w:rsid w:val="269C2E17"/>
    <w:rsid w:val="26EE059E"/>
    <w:rsid w:val="288B5A00"/>
    <w:rsid w:val="47164442"/>
    <w:rsid w:val="48AE321A"/>
    <w:rsid w:val="48F8086D"/>
    <w:rsid w:val="4E1C205E"/>
    <w:rsid w:val="54D57D13"/>
    <w:rsid w:val="598444C5"/>
    <w:rsid w:val="5A761F7B"/>
    <w:rsid w:val="5FF2755C"/>
    <w:rsid w:val="60B540C1"/>
    <w:rsid w:val="6232612C"/>
    <w:rsid w:val="690507DD"/>
    <w:rsid w:val="704B11CB"/>
    <w:rsid w:val="72BFB1C7"/>
    <w:rsid w:val="799D7E4B"/>
    <w:rsid w:val="7D603DDC"/>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1507</Words>
  <Characters>1552</Characters>
  <Lines>20</Lines>
  <Paragraphs>5</Paragraphs>
  <TotalTime>6</TotalTime>
  <ScaleCrop>false</ScaleCrop>
  <LinksUpToDate>false</LinksUpToDate>
  <CharactersWithSpaces>2172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2024-12-02T07:17:31Z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A90B76EF59D24D859A1490156AFDDBC5_13</vt:lpwstr>
  </property>
</Properties>
</file>