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A661" w14:textId="77777777" w:rsidR="00B74D63" w:rsidRDefault="00B74D63">
      <w:pPr>
        <w:rPr>
          <w:rFonts w:ascii="宋体" w:hAnsi="宋体"/>
          <w:b/>
          <w:sz w:val="24"/>
          <w:szCs w:val="24"/>
        </w:rPr>
      </w:pPr>
    </w:p>
    <w:p w14:paraId="54F7A191" w14:textId="77777777" w:rsidR="00B74D63" w:rsidRDefault="00AD4CCB">
      <w:pPr>
        <w:ind w:firstLineChars="199" w:firstLine="2397"/>
        <w:rPr>
          <w:b/>
          <w:sz w:val="120"/>
          <w:szCs w:val="120"/>
        </w:rPr>
      </w:pPr>
      <w:r>
        <w:rPr>
          <w:rFonts w:hint="eastAsia"/>
          <w:b/>
          <w:sz w:val="120"/>
          <w:szCs w:val="120"/>
        </w:rPr>
        <w:t>采购文件</w:t>
      </w:r>
    </w:p>
    <w:p w14:paraId="3AFE18B5" w14:textId="77777777" w:rsidR="00B74D63" w:rsidRDefault="00B74D63">
      <w:pPr>
        <w:rPr>
          <w:szCs w:val="22"/>
        </w:rPr>
      </w:pPr>
    </w:p>
    <w:p w14:paraId="4106BA36" w14:textId="77777777" w:rsidR="00B74D63" w:rsidRDefault="00AD4CCB">
      <w:pPr>
        <w:jc w:val="center"/>
        <w:rPr>
          <w:b/>
          <w:sz w:val="52"/>
          <w:szCs w:val="52"/>
        </w:rPr>
      </w:pPr>
      <w:r>
        <w:rPr>
          <w:rFonts w:hint="eastAsia"/>
          <w:b/>
          <w:sz w:val="52"/>
          <w:szCs w:val="52"/>
        </w:rPr>
        <w:t xml:space="preserve">   </w:t>
      </w:r>
      <w:r>
        <w:rPr>
          <w:rFonts w:hint="eastAsia"/>
          <w:b/>
          <w:sz w:val="52"/>
          <w:szCs w:val="52"/>
        </w:rPr>
        <w:t>（服务类）</w:t>
      </w:r>
    </w:p>
    <w:p w14:paraId="3A227705" w14:textId="77777777" w:rsidR="00B74D63" w:rsidRDefault="00B74D63">
      <w:pPr>
        <w:rPr>
          <w:szCs w:val="22"/>
        </w:rPr>
      </w:pPr>
    </w:p>
    <w:p w14:paraId="573CC6A5" w14:textId="77777777" w:rsidR="00B74D63" w:rsidRDefault="00B74D63"/>
    <w:p w14:paraId="519D7AE3" w14:textId="77777777" w:rsidR="00B74D63" w:rsidRDefault="00B74D63"/>
    <w:p w14:paraId="2180333A" w14:textId="77777777" w:rsidR="00B74D63" w:rsidRDefault="00B74D63"/>
    <w:p w14:paraId="4E3A0CF7" w14:textId="77777777" w:rsidR="00B74D63" w:rsidRDefault="00B74D63"/>
    <w:p w14:paraId="241031DB" w14:textId="77777777" w:rsidR="00B74D63" w:rsidRDefault="00B74D63"/>
    <w:p w14:paraId="1C555509" w14:textId="77777777" w:rsidR="00B74D63" w:rsidRDefault="00B74D63"/>
    <w:p w14:paraId="10ABEFC6" w14:textId="77777777" w:rsidR="00B74D63" w:rsidRDefault="00B74D63"/>
    <w:p w14:paraId="2F1A2691" w14:textId="77777777" w:rsidR="00B74D63" w:rsidRDefault="00B74D63"/>
    <w:p w14:paraId="194665E4" w14:textId="77777777" w:rsidR="00B74D63" w:rsidRDefault="00B74D63"/>
    <w:p w14:paraId="3CBF8DCE" w14:textId="77777777" w:rsidR="00B74D63" w:rsidRDefault="00B74D63">
      <w:pPr>
        <w:jc w:val="center"/>
        <w:rPr>
          <w:b/>
          <w:sz w:val="44"/>
          <w:szCs w:val="44"/>
        </w:rPr>
      </w:pPr>
    </w:p>
    <w:p w14:paraId="1BAFF799" w14:textId="77777777" w:rsidR="00B74D63" w:rsidRDefault="00B74D63">
      <w:pPr>
        <w:jc w:val="center"/>
        <w:rPr>
          <w:b/>
          <w:sz w:val="44"/>
          <w:szCs w:val="44"/>
        </w:rPr>
      </w:pPr>
    </w:p>
    <w:p w14:paraId="48BA614D" w14:textId="77777777" w:rsidR="00B74D63" w:rsidRDefault="00B74D63">
      <w:pPr>
        <w:jc w:val="center"/>
        <w:rPr>
          <w:b/>
          <w:sz w:val="44"/>
          <w:szCs w:val="44"/>
        </w:rPr>
      </w:pPr>
    </w:p>
    <w:p w14:paraId="3133B412" w14:textId="77777777" w:rsidR="00B74D63" w:rsidRDefault="00B74D63">
      <w:pPr>
        <w:jc w:val="center"/>
        <w:rPr>
          <w:b/>
          <w:sz w:val="44"/>
          <w:szCs w:val="44"/>
        </w:rPr>
      </w:pPr>
    </w:p>
    <w:p w14:paraId="278FDC00" w14:textId="77777777" w:rsidR="00B74D63" w:rsidRDefault="00B74D63">
      <w:pPr>
        <w:jc w:val="center"/>
        <w:rPr>
          <w:b/>
          <w:sz w:val="44"/>
          <w:szCs w:val="44"/>
        </w:rPr>
      </w:pPr>
    </w:p>
    <w:p w14:paraId="54F7AE16" w14:textId="77777777" w:rsidR="00B74D63" w:rsidRDefault="00B74D63">
      <w:pPr>
        <w:jc w:val="center"/>
        <w:rPr>
          <w:b/>
          <w:sz w:val="44"/>
          <w:szCs w:val="44"/>
        </w:rPr>
      </w:pPr>
    </w:p>
    <w:p w14:paraId="3CDE63C6" w14:textId="77777777" w:rsidR="00B74D63" w:rsidRDefault="00B74D63">
      <w:pPr>
        <w:jc w:val="center"/>
        <w:rPr>
          <w:b/>
          <w:sz w:val="44"/>
          <w:szCs w:val="44"/>
        </w:rPr>
      </w:pPr>
    </w:p>
    <w:p w14:paraId="3AA67E58" w14:textId="77777777" w:rsidR="00B74D63" w:rsidRDefault="00B74D63">
      <w:pPr>
        <w:jc w:val="center"/>
        <w:rPr>
          <w:b/>
          <w:sz w:val="44"/>
          <w:szCs w:val="44"/>
        </w:rPr>
      </w:pPr>
    </w:p>
    <w:p w14:paraId="2049C086" w14:textId="77777777" w:rsidR="00B74D63" w:rsidRDefault="00B74D63">
      <w:pPr>
        <w:jc w:val="center"/>
        <w:rPr>
          <w:b/>
          <w:sz w:val="44"/>
          <w:szCs w:val="44"/>
        </w:rPr>
      </w:pPr>
    </w:p>
    <w:p w14:paraId="486BA441" w14:textId="77777777" w:rsidR="00B74D63" w:rsidRDefault="00B74D63">
      <w:pPr>
        <w:jc w:val="center"/>
        <w:rPr>
          <w:b/>
          <w:sz w:val="44"/>
          <w:szCs w:val="44"/>
        </w:rPr>
      </w:pPr>
    </w:p>
    <w:p w14:paraId="648927B4" w14:textId="77777777" w:rsidR="00B74D63" w:rsidRDefault="00AD4CCB">
      <w:pPr>
        <w:jc w:val="center"/>
        <w:rPr>
          <w:sz w:val="80"/>
          <w:szCs w:val="80"/>
        </w:rPr>
      </w:pPr>
      <w:r>
        <w:rPr>
          <w:rFonts w:hint="eastAsia"/>
          <w:b/>
          <w:sz w:val="44"/>
          <w:szCs w:val="44"/>
        </w:rPr>
        <w:t>深圳市儿童医院</w:t>
      </w:r>
    </w:p>
    <w:p w14:paraId="7CC51946" w14:textId="77777777" w:rsidR="00B74D63" w:rsidRDefault="00B74D63">
      <w:pPr>
        <w:rPr>
          <w:rFonts w:ascii="宋体" w:hAnsi="宋体"/>
          <w:b/>
          <w:sz w:val="24"/>
          <w:szCs w:val="24"/>
        </w:rPr>
      </w:pPr>
    </w:p>
    <w:p w14:paraId="3067A06C" w14:textId="77777777" w:rsidR="00B74D63" w:rsidRDefault="00B74D63">
      <w:pPr>
        <w:rPr>
          <w:rFonts w:ascii="宋体" w:hAnsi="宋体"/>
          <w:b/>
          <w:sz w:val="24"/>
          <w:szCs w:val="24"/>
        </w:rPr>
      </w:pPr>
    </w:p>
    <w:p w14:paraId="12820ACE" w14:textId="77777777" w:rsidR="00B74D63" w:rsidRDefault="00B74D63">
      <w:pPr>
        <w:snapToGrid w:val="0"/>
        <w:ind w:rightChars="-150" w:right="-315" w:firstLineChars="200" w:firstLine="420"/>
        <w:rPr>
          <w:rFonts w:ascii="宋体" w:hAnsi="宋体"/>
          <w:color w:val="000000"/>
          <w:szCs w:val="21"/>
        </w:rPr>
      </w:pPr>
    </w:p>
    <w:p w14:paraId="21E543D3" w14:textId="77777777" w:rsidR="00B74D63" w:rsidRDefault="00B74D63">
      <w:pPr>
        <w:snapToGrid w:val="0"/>
        <w:ind w:rightChars="-150" w:right="-315" w:firstLineChars="200" w:firstLine="420"/>
        <w:rPr>
          <w:rFonts w:ascii="宋体" w:hAnsi="宋体"/>
          <w:color w:val="000000"/>
          <w:szCs w:val="21"/>
        </w:rPr>
      </w:pPr>
    </w:p>
    <w:p w14:paraId="7367B7F6" w14:textId="77777777" w:rsidR="00B74D63" w:rsidRDefault="00B74D63">
      <w:pPr>
        <w:snapToGrid w:val="0"/>
        <w:ind w:rightChars="-150" w:right="-315" w:firstLineChars="200" w:firstLine="420"/>
        <w:rPr>
          <w:rFonts w:ascii="宋体" w:hAnsi="宋体"/>
          <w:color w:val="000000"/>
          <w:szCs w:val="21"/>
        </w:rPr>
      </w:pPr>
    </w:p>
    <w:p w14:paraId="6D094F0D" w14:textId="77777777" w:rsidR="00B74D63" w:rsidRDefault="00B74D63">
      <w:pPr>
        <w:snapToGrid w:val="0"/>
        <w:ind w:rightChars="-150" w:right="-315" w:firstLineChars="200" w:firstLine="420"/>
        <w:rPr>
          <w:rFonts w:ascii="宋体" w:hAnsi="宋体"/>
          <w:color w:val="000000"/>
          <w:szCs w:val="21"/>
        </w:rPr>
      </w:pPr>
    </w:p>
    <w:p w14:paraId="192A9B23" w14:textId="77777777" w:rsidR="00B74D63" w:rsidRDefault="00B74D63">
      <w:pPr>
        <w:snapToGrid w:val="0"/>
        <w:ind w:rightChars="-150" w:right="-315" w:firstLineChars="200" w:firstLine="420"/>
        <w:rPr>
          <w:rFonts w:ascii="宋体" w:hAnsi="宋体"/>
          <w:color w:val="000000"/>
          <w:szCs w:val="21"/>
        </w:rPr>
      </w:pPr>
    </w:p>
    <w:p w14:paraId="128E5978" w14:textId="77777777" w:rsidR="00B74D63" w:rsidRDefault="00B74D63">
      <w:pPr>
        <w:snapToGrid w:val="0"/>
        <w:ind w:rightChars="-150" w:right="-315" w:firstLineChars="200" w:firstLine="420"/>
        <w:rPr>
          <w:rFonts w:ascii="宋体" w:hAnsi="宋体"/>
          <w:color w:val="000000"/>
          <w:szCs w:val="21"/>
        </w:rPr>
      </w:pPr>
    </w:p>
    <w:p w14:paraId="7A0B1C91" w14:textId="77777777" w:rsidR="00B74D63" w:rsidRDefault="00B74D63">
      <w:pPr>
        <w:snapToGrid w:val="0"/>
        <w:ind w:rightChars="-150" w:right="-315" w:firstLineChars="200" w:firstLine="420"/>
        <w:rPr>
          <w:rFonts w:ascii="宋体" w:hAnsi="宋体"/>
          <w:color w:val="000000"/>
          <w:szCs w:val="21"/>
        </w:rPr>
      </w:pPr>
    </w:p>
    <w:p w14:paraId="1753EDED" w14:textId="77777777" w:rsidR="00B74D63" w:rsidRDefault="00B74D63">
      <w:pPr>
        <w:snapToGrid w:val="0"/>
        <w:ind w:rightChars="-150" w:right="-315" w:firstLineChars="200" w:firstLine="420"/>
        <w:rPr>
          <w:rFonts w:ascii="宋体" w:hAnsi="宋体"/>
          <w:color w:val="000000"/>
          <w:szCs w:val="21"/>
        </w:rPr>
        <w:sectPr w:rsidR="00B74D63">
          <w:headerReference w:type="even" r:id="rId9"/>
          <w:footerReference w:type="default" r:id="rId10"/>
          <w:pgSz w:w="11906" w:h="16838"/>
          <w:pgMar w:top="1701" w:right="1588" w:bottom="1304" w:left="1588" w:header="1247" w:footer="737" w:gutter="0"/>
          <w:cols w:space="720"/>
          <w:docGrid w:linePitch="380" w:charSpace="-4301"/>
        </w:sectPr>
      </w:pPr>
    </w:p>
    <w:p w14:paraId="09DB4B55" w14:textId="77777777"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14:paraId="3CE5B221" w14:textId="77777777" w:rsidR="00B74D63" w:rsidRDefault="00AD4CCB">
      <w:pPr>
        <w:snapToGrid w:val="0"/>
        <w:ind w:rightChars="-150" w:right="-315"/>
        <w:rPr>
          <w:rFonts w:ascii="宋体" w:hAnsi="宋体"/>
          <w:szCs w:val="21"/>
        </w:rPr>
      </w:pPr>
      <w:r>
        <w:rPr>
          <w:rFonts w:ascii="宋体" w:hAnsi="宋体" w:hint="eastAsia"/>
          <w:szCs w:val="21"/>
        </w:rPr>
        <w:t>价格分计算方法可分为两种：</w:t>
      </w:r>
    </w:p>
    <w:p w14:paraId="52EF62F2" w14:textId="77777777" w:rsidR="00B74D63" w:rsidRDefault="00AD4CCB">
      <w:pPr>
        <w:snapToGrid w:val="0"/>
        <w:ind w:rightChars="-150" w:right="-315" w:firstLineChars="200" w:firstLine="420"/>
        <w:rPr>
          <w:rFonts w:ascii="宋体" w:hAnsi="宋体"/>
          <w:szCs w:val="21"/>
        </w:rPr>
      </w:pP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：价格分=[1-（投标报价-最低价）/最低价]×价格权重×100;当价格分＜0时，取0。</w:t>
      </w:r>
    </w:p>
    <w:p w14:paraId="44B3B847" w14:textId="77777777" w:rsidR="00B74D63" w:rsidRDefault="00AD4CCB">
      <w:pPr>
        <w:spacing w:line="360" w:lineRule="exact"/>
        <w:ind w:firstLineChars="200" w:firstLine="420"/>
        <w:rPr>
          <w:rFonts w:ascii="宋体" w:hAnsi="宋体"/>
          <w:szCs w:val="21"/>
        </w:rPr>
      </w:pPr>
      <w:r>
        <w:rPr>
          <w:rFonts w:ascii="宋体" w:hAnsi="宋体" w:hint="eastAsia"/>
          <w:szCs w:val="21"/>
        </w:rPr>
        <w:t>方法二：价格分=[1-A×</w:t>
      </w:r>
      <w:proofErr w:type="gramStart"/>
      <w:r>
        <w:rPr>
          <w:rFonts w:ascii="宋体" w:hAnsi="宋体" w:hint="eastAsia"/>
          <w:szCs w:val="21"/>
        </w:rPr>
        <w:t>丨</w:t>
      </w:r>
      <w:proofErr w:type="gramEnd"/>
      <w:r>
        <w:rPr>
          <w:rFonts w:ascii="宋体" w:hAnsi="宋体" w:hint="eastAsia"/>
          <w:szCs w:val="21"/>
        </w:rPr>
        <w:t>1-投标价报价/Z</w:t>
      </w:r>
      <w:proofErr w:type="gramStart"/>
      <w:r>
        <w:rPr>
          <w:rFonts w:ascii="宋体" w:hAnsi="宋体" w:hint="eastAsia"/>
          <w:szCs w:val="21"/>
        </w:rPr>
        <w:t>丨</w:t>
      </w:r>
      <w:proofErr w:type="gramEnd"/>
      <w:r>
        <w:rPr>
          <w:rFonts w:ascii="宋体" w:hAnsi="宋体" w:hint="eastAsia"/>
          <w:szCs w:val="21"/>
        </w:rPr>
        <w:t>]×价格权重×100；Z---即本次招标的最佳报价，即对所有通过资格性检查和符合性检查且报价不超过预算控制金额的有效投标报价取算术平均指，并对算术平均值下浮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作为本次招标的最佳报价。A---价格调整系数，当投标报价低与本次招标最佳报价时，A=0.5；当投标报价高于与本次招标最佳报价时，取A=1。当价格分＜0时，取0；</w:t>
      </w:r>
      <w:proofErr w:type="gramStart"/>
      <w:r>
        <w:rPr>
          <w:rFonts w:ascii="宋体" w:hAnsi="宋体" w:hint="eastAsia"/>
          <w:szCs w:val="21"/>
        </w:rPr>
        <w:t>方法二仅适用于</w:t>
      </w:r>
      <w:proofErr w:type="gramEnd"/>
      <w:r>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Pr>
          <w:rFonts w:ascii="宋体" w:hAnsi="宋体" w:hint="eastAsia"/>
          <w:szCs w:val="21"/>
        </w:rPr>
        <w:t>一</w:t>
      </w:r>
      <w:proofErr w:type="gramEnd"/>
      <w:r>
        <w:rPr>
          <w:rFonts w:ascii="宋体" w:hAnsi="宋体" w:hint="eastAsia"/>
          <w:szCs w:val="21"/>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14:paraId="2501DDD9" w14:textId="77777777">
        <w:tc>
          <w:tcPr>
            <w:tcW w:w="779" w:type="dxa"/>
            <w:tcBorders>
              <w:top w:val="single" w:sz="4" w:space="0" w:color="auto"/>
              <w:left w:val="single" w:sz="4" w:space="0" w:color="auto"/>
              <w:bottom w:val="single" w:sz="4" w:space="0" w:color="auto"/>
              <w:right w:val="single" w:sz="4" w:space="0" w:color="auto"/>
            </w:tcBorders>
          </w:tcPr>
          <w:p w14:paraId="3DB157E1" w14:textId="77777777"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14:paraId="578535A4" w14:textId="77777777"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14:paraId="2C67CBCA" w14:textId="77777777" w:rsidR="00B74D63" w:rsidRDefault="00AD4CCB">
            <w:pPr>
              <w:jc w:val="center"/>
              <w:rPr>
                <w:rFonts w:ascii="宋体" w:hAnsi="宋体"/>
                <w:b/>
                <w:szCs w:val="21"/>
              </w:rPr>
            </w:pPr>
            <w:r>
              <w:rPr>
                <w:rFonts w:ascii="宋体" w:hAnsi="宋体" w:hint="eastAsia"/>
                <w:b/>
                <w:szCs w:val="21"/>
              </w:rPr>
              <w:t>权重</w:t>
            </w:r>
          </w:p>
        </w:tc>
      </w:tr>
      <w:tr w:rsidR="00B74D63" w14:paraId="31BF7564" w14:textId="77777777">
        <w:tc>
          <w:tcPr>
            <w:tcW w:w="779" w:type="dxa"/>
            <w:tcBorders>
              <w:top w:val="single" w:sz="4" w:space="0" w:color="auto"/>
              <w:left w:val="single" w:sz="4" w:space="0" w:color="auto"/>
              <w:bottom w:val="single" w:sz="4" w:space="0" w:color="auto"/>
              <w:right w:val="single" w:sz="4" w:space="0" w:color="auto"/>
            </w:tcBorders>
          </w:tcPr>
          <w:p w14:paraId="53A8A306" w14:textId="77777777"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14:paraId="07830B2E" w14:textId="77777777"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14:paraId="495089B3" w14:textId="77777777"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14:paraId="76B82148" w14:textId="77777777">
        <w:tc>
          <w:tcPr>
            <w:tcW w:w="779" w:type="dxa"/>
            <w:tcBorders>
              <w:top w:val="single" w:sz="4" w:space="0" w:color="auto"/>
              <w:left w:val="single" w:sz="4" w:space="0" w:color="auto"/>
              <w:bottom w:val="single" w:sz="4" w:space="0" w:color="auto"/>
              <w:right w:val="single" w:sz="4" w:space="0" w:color="auto"/>
            </w:tcBorders>
          </w:tcPr>
          <w:p w14:paraId="19073D3F" w14:textId="77777777"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14:paraId="45C54B0A" w14:textId="77777777"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14:paraId="3CDC9E77" w14:textId="77777777" w:rsidR="00B74D63" w:rsidRDefault="00AD4CCB">
            <w:pPr>
              <w:jc w:val="center"/>
              <w:rPr>
                <w:rFonts w:ascii="宋体" w:hAnsi="宋体"/>
                <w:b/>
                <w:szCs w:val="21"/>
              </w:rPr>
            </w:pPr>
            <w:r>
              <w:rPr>
                <w:rFonts w:ascii="宋体" w:hAnsi="宋体" w:hint="eastAsia"/>
                <w:b/>
                <w:szCs w:val="21"/>
              </w:rPr>
              <w:t>60</w:t>
            </w:r>
          </w:p>
        </w:tc>
      </w:tr>
      <w:tr w:rsidR="00B74D63" w14:paraId="63EBD354" w14:textId="77777777">
        <w:trPr>
          <w:trHeight w:val="63"/>
        </w:trPr>
        <w:tc>
          <w:tcPr>
            <w:tcW w:w="779" w:type="dxa"/>
            <w:vMerge w:val="restart"/>
            <w:tcBorders>
              <w:top w:val="single" w:sz="4" w:space="0" w:color="auto"/>
              <w:left w:val="single" w:sz="4" w:space="0" w:color="auto"/>
              <w:right w:val="single" w:sz="4" w:space="0" w:color="auto"/>
            </w:tcBorders>
          </w:tcPr>
          <w:p w14:paraId="10E1B022" w14:textId="77777777"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3D2ECE43" w14:textId="77777777"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14:paraId="47ABA5E0" w14:textId="77777777"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14:paraId="1F074B6F"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75E5989E"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041CE78E" w14:textId="77777777" w:rsidR="00B74D63" w:rsidRDefault="00AD4CCB">
            <w:pPr>
              <w:jc w:val="center"/>
              <w:rPr>
                <w:rFonts w:ascii="宋体" w:hAnsi="宋体"/>
                <w:szCs w:val="21"/>
              </w:rPr>
            </w:pPr>
            <w:r>
              <w:rPr>
                <w:rFonts w:ascii="宋体" w:hAnsi="宋体" w:hint="eastAsia"/>
                <w:szCs w:val="21"/>
              </w:rPr>
              <w:t>评分准则</w:t>
            </w:r>
          </w:p>
        </w:tc>
      </w:tr>
      <w:tr w:rsidR="00B74D63" w14:paraId="22FA1DF2" w14:textId="77777777">
        <w:trPr>
          <w:trHeight w:val="63"/>
        </w:trPr>
        <w:tc>
          <w:tcPr>
            <w:tcW w:w="779" w:type="dxa"/>
            <w:vMerge/>
            <w:tcBorders>
              <w:left w:val="single" w:sz="4" w:space="0" w:color="auto"/>
              <w:right w:val="single" w:sz="4" w:space="0" w:color="auto"/>
            </w:tcBorders>
            <w:vAlign w:val="center"/>
          </w:tcPr>
          <w:p w14:paraId="691725D0"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81296C5" w14:textId="77777777"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14:paraId="3C2EE739" w14:textId="77777777"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6E693F82" w14:textId="77777777"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56B65B35"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CD5D932"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8-10</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14:paraId="57318344" w14:textId="77777777">
        <w:trPr>
          <w:trHeight w:val="63"/>
        </w:trPr>
        <w:tc>
          <w:tcPr>
            <w:tcW w:w="779" w:type="dxa"/>
            <w:vMerge/>
            <w:tcBorders>
              <w:left w:val="single" w:sz="4" w:space="0" w:color="auto"/>
              <w:right w:val="single" w:sz="4" w:space="0" w:color="auto"/>
            </w:tcBorders>
            <w:vAlign w:val="center"/>
          </w:tcPr>
          <w:p w14:paraId="705B8B07"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2F17BA4" w14:textId="77777777"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14:paraId="0520EBDE" w14:textId="77777777"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B055A59" w14:textId="77777777"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14:paraId="7767E9BA"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687E7A95"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6-7</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14:paraId="622EED5D" w14:textId="77777777">
        <w:trPr>
          <w:trHeight w:val="63"/>
        </w:trPr>
        <w:tc>
          <w:tcPr>
            <w:tcW w:w="779" w:type="dxa"/>
            <w:vMerge/>
            <w:tcBorders>
              <w:left w:val="single" w:sz="4" w:space="0" w:color="auto"/>
              <w:right w:val="single" w:sz="4" w:space="0" w:color="auto"/>
            </w:tcBorders>
            <w:vAlign w:val="center"/>
          </w:tcPr>
          <w:p w14:paraId="21859914"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1D4E51C9" w14:textId="77777777"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14:paraId="60A4445D" w14:textId="77777777"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8DF9468" w14:textId="77777777"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14:paraId="544D0D7B"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B0B0E43"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7-8</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14:paraId="57C3315A" w14:textId="77777777">
        <w:trPr>
          <w:trHeight w:val="63"/>
        </w:trPr>
        <w:tc>
          <w:tcPr>
            <w:tcW w:w="779" w:type="dxa"/>
            <w:vMerge/>
            <w:tcBorders>
              <w:left w:val="single" w:sz="4" w:space="0" w:color="auto"/>
              <w:right w:val="single" w:sz="4" w:space="0" w:color="auto"/>
            </w:tcBorders>
            <w:vAlign w:val="center"/>
          </w:tcPr>
          <w:p w14:paraId="3D54FE7F"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0B435B1" w14:textId="77777777"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14:paraId="1C7C7BD4" w14:textId="77777777"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6EA73427"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1F88B418"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5A71B896"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37879D6E" w14:textId="77777777">
        <w:trPr>
          <w:trHeight w:val="63"/>
        </w:trPr>
        <w:tc>
          <w:tcPr>
            <w:tcW w:w="779" w:type="dxa"/>
            <w:vMerge/>
            <w:tcBorders>
              <w:left w:val="single" w:sz="4" w:space="0" w:color="auto"/>
              <w:right w:val="single" w:sz="4" w:space="0" w:color="auto"/>
            </w:tcBorders>
            <w:vAlign w:val="center"/>
          </w:tcPr>
          <w:p w14:paraId="764921E2"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EA5D349" w14:textId="77777777"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14:paraId="6AA77ED8" w14:textId="77777777"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6BA10E4"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1B26CE4D"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3AC520C9" w14:textId="77777777"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4CF7CFC3" w14:textId="77777777">
        <w:trPr>
          <w:trHeight w:val="63"/>
        </w:trPr>
        <w:tc>
          <w:tcPr>
            <w:tcW w:w="779" w:type="dxa"/>
            <w:vMerge/>
            <w:tcBorders>
              <w:left w:val="single" w:sz="4" w:space="0" w:color="auto"/>
              <w:right w:val="single" w:sz="4" w:space="0" w:color="auto"/>
            </w:tcBorders>
            <w:vAlign w:val="center"/>
          </w:tcPr>
          <w:p w14:paraId="68AF59B4"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A1138F1" w14:textId="77777777"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14:paraId="71C23443" w14:textId="77777777"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25BEFD1" w14:textId="77777777"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5C0BF9F8"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52817F27" w14:textId="77777777"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w:t>
            </w:r>
            <w:proofErr w:type="gramStart"/>
            <w:r>
              <w:rPr>
                <w:rFonts w:ascii="宋体" w:hAnsi="宋体" w:cs="仿宋"/>
                <w:szCs w:val="21"/>
              </w:rPr>
              <w:t>为优得</w:t>
            </w:r>
            <w:proofErr w:type="gramEnd"/>
            <w:r>
              <w:rPr>
                <w:rFonts w:ascii="宋体" w:hAnsi="宋体" w:cs="仿宋" w:hint="eastAsia"/>
                <w:szCs w:val="21"/>
              </w:rPr>
              <w:t>8-10</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14:paraId="71B6FBF3" w14:textId="77777777">
        <w:trPr>
          <w:trHeight w:val="63"/>
        </w:trPr>
        <w:tc>
          <w:tcPr>
            <w:tcW w:w="779" w:type="dxa"/>
            <w:vMerge/>
            <w:tcBorders>
              <w:left w:val="single" w:sz="4" w:space="0" w:color="auto"/>
              <w:right w:val="single" w:sz="4" w:space="0" w:color="auto"/>
            </w:tcBorders>
            <w:vAlign w:val="center"/>
          </w:tcPr>
          <w:p w14:paraId="59EA4873"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BEA511A" w14:textId="77777777"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14:paraId="37360672" w14:textId="77777777"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2EA21F81" w14:textId="77777777"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1C9F5468" w14:textId="77777777"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14:paraId="2775EAA1" w14:textId="77777777"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B74D63" w14:paraId="14EE6E68" w14:textId="77777777">
        <w:trPr>
          <w:trHeight w:val="63"/>
        </w:trPr>
        <w:tc>
          <w:tcPr>
            <w:tcW w:w="779" w:type="dxa"/>
            <w:vMerge/>
            <w:tcBorders>
              <w:left w:val="single" w:sz="4" w:space="0" w:color="auto"/>
              <w:right w:val="single" w:sz="4" w:space="0" w:color="auto"/>
            </w:tcBorders>
            <w:vAlign w:val="center"/>
          </w:tcPr>
          <w:p w14:paraId="13EC94D6"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76169D72" w14:textId="77777777"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14:paraId="5CA31819" w14:textId="77777777"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E05052"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73764070"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A930333" w14:textId="77777777"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693F9A8F" w14:textId="77777777">
        <w:tc>
          <w:tcPr>
            <w:tcW w:w="779" w:type="dxa"/>
            <w:tcBorders>
              <w:top w:val="single" w:sz="4" w:space="0" w:color="auto"/>
              <w:left w:val="single" w:sz="4" w:space="0" w:color="auto"/>
              <w:bottom w:val="single" w:sz="4" w:space="0" w:color="auto"/>
              <w:right w:val="single" w:sz="4" w:space="0" w:color="auto"/>
            </w:tcBorders>
          </w:tcPr>
          <w:p w14:paraId="1A0E4C13" w14:textId="77777777"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14:paraId="31892289" w14:textId="77777777"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14:paraId="74FEACFF" w14:textId="77777777" w:rsidR="00B74D63" w:rsidRDefault="00AD4CCB">
            <w:pPr>
              <w:jc w:val="center"/>
              <w:rPr>
                <w:rFonts w:ascii="宋体" w:hAnsi="宋体"/>
                <w:b/>
                <w:szCs w:val="21"/>
              </w:rPr>
            </w:pPr>
            <w:r>
              <w:rPr>
                <w:rFonts w:ascii="宋体" w:hAnsi="宋体" w:hint="eastAsia"/>
                <w:b/>
                <w:szCs w:val="21"/>
              </w:rPr>
              <w:t>15</w:t>
            </w:r>
          </w:p>
        </w:tc>
      </w:tr>
      <w:tr w:rsidR="00B74D63" w14:paraId="7A18171C" w14:textId="77777777">
        <w:trPr>
          <w:trHeight w:val="81"/>
        </w:trPr>
        <w:tc>
          <w:tcPr>
            <w:tcW w:w="779" w:type="dxa"/>
            <w:vMerge w:val="restart"/>
            <w:tcBorders>
              <w:top w:val="single" w:sz="4" w:space="0" w:color="auto"/>
              <w:left w:val="single" w:sz="4" w:space="0" w:color="auto"/>
              <w:right w:val="single" w:sz="4" w:space="0" w:color="auto"/>
            </w:tcBorders>
          </w:tcPr>
          <w:p w14:paraId="48195DC1" w14:textId="77777777"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102E8DFB" w14:textId="77777777"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650999FE" w14:textId="77777777"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14:paraId="3C658DE0"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1F0093BB"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7430401A" w14:textId="77777777" w:rsidR="00B74D63" w:rsidRDefault="00AD4CCB">
            <w:pPr>
              <w:jc w:val="center"/>
              <w:rPr>
                <w:rFonts w:ascii="宋体" w:hAnsi="宋体"/>
                <w:szCs w:val="21"/>
              </w:rPr>
            </w:pPr>
            <w:r>
              <w:rPr>
                <w:rFonts w:ascii="宋体" w:hAnsi="宋体" w:hint="eastAsia"/>
                <w:szCs w:val="21"/>
              </w:rPr>
              <w:t>评分准则</w:t>
            </w:r>
          </w:p>
        </w:tc>
      </w:tr>
      <w:tr w:rsidR="00B74D63" w14:paraId="1C237601" w14:textId="77777777">
        <w:trPr>
          <w:trHeight w:val="78"/>
        </w:trPr>
        <w:tc>
          <w:tcPr>
            <w:tcW w:w="779" w:type="dxa"/>
            <w:vMerge/>
            <w:tcBorders>
              <w:left w:val="single" w:sz="4" w:space="0" w:color="auto"/>
              <w:right w:val="single" w:sz="4" w:space="0" w:color="auto"/>
            </w:tcBorders>
            <w:vAlign w:val="center"/>
          </w:tcPr>
          <w:p w14:paraId="093B7C25"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A164B5E" w14:textId="77777777"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54562A44" w14:textId="77777777"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14:paraId="08A059BC" w14:textId="77777777"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0A9F2B69"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75111C5" w14:textId="77777777" w:rsidR="00B74D63" w:rsidRDefault="00AD4CCB">
            <w:pPr>
              <w:widowControl/>
              <w:spacing w:line="120" w:lineRule="atLeast"/>
              <w:jc w:val="left"/>
              <w:rPr>
                <w:rFonts w:ascii="宋体" w:hAnsi="宋体"/>
                <w:szCs w:val="21"/>
              </w:rPr>
            </w:pPr>
            <w:r>
              <w:rPr>
                <w:rFonts w:ascii="宋体" w:hAnsi="宋体"/>
                <w:szCs w:val="21"/>
              </w:rPr>
              <w:t>投标人近三年（2019年至今）同类业绩，提供3个或以上同类业绩即得满分，提供2个得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B74D63" w14:paraId="51DFD1EE" w14:textId="77777777">
        <w:trPr>
          <w:trHeight w:val="78"/>
        </w:trPr>
        <w:tc>
          <w:tcPr>
            <w:tcW w:w="779" w:type="dxa"/>
            <w:vMerge/>
            <w:tcBorders>
              <w:left w:val="single" w:sz="4" w:space="0" w:color="auto"/>
              <w:right w:val="single" w:sz="4" w:space="0" w:color="auto"/>
            </w:tcBorders>
            <w:vAlign w:val="center"/>
          </w:tcPr>
          <w:p w14:paraId="1772CA20"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9C0E539" w14:textId="77777777"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68268D01" w14:textId="77777777"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14:paraId="29FC3C47" w14:textId="77777777"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4CA12C42"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5E2BD038" w14:textId="77777777"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w:t>
            </w:r>
            <w:proofErr w:type="gramStart"/>
            <w:r>
              <w:rPr>
                <w:rFonts w:ascii="宋体" w:hAnsi="宋体" w:cs="仿宋"/>
                <w:szCs w:val="21"/>
              </w:rPr>
              <w:t>为优得</w:t>
            </w:r>
            <w:r>
              <w:rPr>
                <w:rFonts w:ascii="宋体" w:hAnsi="宋体" w:cs="仿宋" w:hint="eastAsia"/>
                <w:szCs w:val="21"/>
              </w:rPr>
              <w:t>5</w:t>
            </w:r>
            <w:r>
              <w:rPr>
                <w:rFonts w:ascii="宋体" w:hAnsi="宋体" w:cs="仿宋"/>
                <w:szCs w:val="21"/>
              </w:rPr>
              <w:t>分</w:t>
            </w:r>
            <w:proofErr w:type="gramEnd"/>
            <w:r>
              <w:rPr>
                <w:rFonts w:ascii="宋体" w:hAnsi="宋体" w:cs="仿宋"/>
                <w:szCs w:val="21"/>
              </w:rPr>
              <w:t>；评价</w:t>
            </w:r>
            <w:proofErr w:type="gramStart"/>
            <w:r>
              <w:rPr>
                <w:rFonts w:ascii="宋体" w:hAnsi="宋体" w:cs="仿宋"/>
                <w:szCs w:val="21"/>
              </w:rPr>
              <w:t>为良得</w:t>
            </w:r>
            <w:r>
              <w:rPr>
                <w:rFonts w:ascii="宋体" w:hAnsi="宋体" w:cs="仿宋" w:hint="eastAsia"/>
                <w:szCs w:val="21"/>
              </w:rPr>
              <w:t>2</w:t>
            </w:r>
            <w:r>
              <w:rPr>
                <w:rFonts w:ascii="宋体" w:hAnsi="宋体" w:cs="仿宋"/>
                <w:szCs w:val="21"/>
              </w:rPr>
              <w:t>分</w:t>
            </w:r>
            <w:proofErr w:type="gramEnd"/>
            <w:r>
              <w:rPr>
                <w:rFonts w:ascii="宋体" w:hAnsi="宋体" w:cs="仿宋" w:hint="eastAsia"/>
                <w:szCs w:val="21"/>
              </w:rPr>
              <w:t>，</w:t>
            </w:r>
            <w:r>
              <w:rPr>
                <w:rFonts w:ascii="宋体" w:hAnsi="宋体"/>
                <w:szCs w:val="21"/>
              </w:rPr>
              <w:t>未提供的不得分。</w:t>
            </w:r>
          </w:p>
        </w:tc>
      </w:tr>
      <w:tr w:rsidR="00B74D63" w14:paraId="633EF9DF" w14:textId="77777777">
        <w:trPr>
          <w:trHeight w:val="78"/>
        </w:trPr>
        <w:tc>
          <w:tcPr>
            <w:tcW w:w="779" w:type="dxa"/>
            <w:vMerge/>
            <w:tcBorders>
              <w:left w:val="single" w:sz="4" w:space="0" w:color="auto"/>
              <w:right w:val="single" w:sz="4" w:space="0" w:color="auto"/>
            </w:tcBorders>
            <w:vAlign w:val="center"/>
          </w:tcPr>
          <w:p w14:paraId="12856C4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397D150" w14:textId="77777777"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1245A4A9" w14:textId="77777777"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14:paraId="14CA9C86" w14:textId="77777777"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14:paraId="3BE36BD7"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EACE290" w14:textId="77777777" w:rsidR="00B74D63" w:rsidRDefault="00AD4CCB">
            <w:pPr>
              <w:widowControl/>
              <w:spacing w:line="300" w:lineRule="atLeast"/>
              <w:jc w:val="left"/>
              <w:rPr>
                <w:rFonts w:ascii="宋体" w:hAnsi="宋体"/>
                <w:szCs w:val="21"/>
              </w:rPr>
            </w:pPr>
            <w:r>
              <w:rPr>
                <w:rFonts w:ascii="宋体" w:hAnsi="宋体"/>
                <w:szCs w:val="21"/>
              </w:rPr>
              <w:t>具有广东省内服务网点得1分，没有不得分。</w:t>
            </w:r>
          </w:p>
          <w:p w14:paraId="697C5E6A" w14:textId="77777777"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14:paraId="59307DCF" w14:textId="77777777">
        <w:trPr>
          <w:trHeight w:val="78"/>
        </w:trPr>
        <w:tc>
          <w:tcPr>
            <w:tcW w:w="779" w:type="dxa"/>
            <w:vMerge/>
            <w:tcBorders>
              <w:left w:val="single" w:sz="4" w:space="0" w:color="auto"/>
              <w:right w:val="single" w:sz="4" w:space="0" w:color="auto"/>
            </w:tcBorders>
            <w:vAlign w:val="center"/>
          </w:tcPr>
          <w:p w14:paraId="0204D966"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F14DB6D" w14:textId="77777777"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2E328F03" w14:textId="77777777"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14:paraId="64A52939" w14:textId="77777777"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14:paraId="2F2B6652"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F011FDF" w14:textId="77777777"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w:t>
            </w:r>
            <w:proofErr w:type="gramStart"/>
            <w:r>
              <w:rPr>
                <w:rFonts w:ascii="宋体" w:hAnsi="宋体"/>
                <w:szCs w:val="21"/>
              </w:rPr>
              <w:t>为优得</w:t>
            </w:r>
            <w:r>
              <w:rPr>
                <w:rFonts w:ascii="宋体" w:hAnsi="宋体" w:hint="eastAsia"/>
                <w:szCs w:val="21"/>
              </w:rPr>
              <w:t>2</w:t>
            </w:r>
            <w:r>
              <w:rPr>
                <w:rFonts w:ascii="宋体" w:hAnsi="宋体"/>
                <w:szCs w:val="21"/>
              </w:rPr>
              <w:t>分</w:t>
            </w:r>
            <w:proofErr w:type="gramEnd"/>
            <w:r>
              <w:rPr>
                <w:rFonts w:ascii="宋体" w:hAnsi="宋体"/>
                <w:szCs w:val="21"/>
              </w:rPr>
              <w:t>；评价</w:t>
            </w:r>
            <w:proofErr w:type="gramStart"/>
            <w:r>
              <w:rPr>
                <w:rFonts w:ascii="宋体" w:hAnsi="宋体"/>
                <w:szCs w:val="21"/>
              </w:rPr>
              <w:t>为良得</w:t>
            </w:r>
            <w:r>
              <w:rPr>
                <w:rFonts w:ascii="宋体" w:hAnsi="宋体" w:hint="eastAsia"/>
                <w:szCs w:val="21"/>
              </w:rPr>
              <w:t>1</w:t>
            </w:r>
            <w:r>
              <w:rPr>
                <w:rFonts w:ascii="宋体" w:hAnsi="宋体"/>
                <w:szCs w:val="21"/>
              </w:rPr>
              <w:t>分</w:t>
            </w:r>
            <w:proofErr w:type="gramEnd"/>
            <w:r>
              <w:rPr>
                <w:rFonts w:ascii="宋体" w:hAnsi="宋体"/>
                <w:szCs w:val="21"/>
              </w:rPr>
              <w:t>；评价为中得</w:t>
            </w:r>
            <w:r>
              <w:rPr>
                <w:rFonts w:ascii="宋体" w:hAnsi="宋体" w:hint="eastAsia"/>
                <w:szCs w:val="21"/>
              </w:rPr>
              <w:t>0.5</w:t>
            </w:r>
            <w:r>
              <w:rPr>
                <w:rFonts w:ascii="宋体" w:hAnsi="宋体"/>
                <w:szCs w:val="21"/>
              </w:rPr>
              <w:t>分；评价为差不得分。</w:t>
            </w:r>
          </w:p>
        </w:tc>
      </w:tr>
      <w:tr w:rsidR="00B74D63" w14:paraId="1FE97E7C" w14:textId="77777777">
        <w:trPr>
          <w:trHeight w:val="78"/>
        </w:trPr>
        <w:tc>
          <w:tcPr>
            <w:tcW w:w="779" w:type="dxa"/>
            <w:vMerge/>
            <w:tcBorders>
              <w:left w:val="single" w:sz="4" w:space="0" w:color="auto"/>
              <w:right w:val="single" w:sz="4" w:space="0" w:color="auto"/>
            </w:tcBorders>
            <w:vAlign w:val="center"/>
          </w:tcPr>
          <w:p w14:paraId="34575933"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1605BBB1" w14:textId="77777777"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74FE37AF" w14:textId="77777777"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14:paraId="57AB323A" w14:textId="77777777"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14:paraId="5DB2CC6F"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F59B7B6" w14:textId="77777777"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w:t>
            </w:r>
            <w:proofErr w:type="gramStart"/>
            <w:r>
              <w:rPr>
                <w:rFonts w:ascii="宋体" w:hAnsi="宋体"/>
                <w:szCs w:val="21"/>
              </w:rPr>
              <w:t>为优得</w:t>
            </w:r>
            <w:r>
              <w:rPr>
                <w:rFonts w:ascii="宋体" w:hAnsi="宋体" w:hint="eastAsia"/>
                <w:szCs w:val="21"/>
              </w:rPr>
              <w:t>2</w:t>
            </w:r>
            <w:r>
              <w:rPr>
                <w:rFonts w:ascii="宋体" w:hAnsi="宋体"/>
                <w:szCs w:val="21"/>
              </w:rPr>
              <w:t>分</w:t>
            </w:r>
            <w:proofErr w:type="gramEnd"/>
            <w:r>
              <w:rPr>
                <w:rFonts w:ascii="宋体" w:hAnsi="宋体"/>
                <w:szCs w:val="21"/>
              </w:rPr>
              <w:t>；评价</w:t>
            </w:r>
            <w:proofErr w:type="gramStart"/>
            <w:r>
              <w:rPr>
                <w:rFonts w:ascii="宋体" w:hAnsi="宋体"/>
                <w:szCs w:val="21"/>
              </w:rPr>
              <w:t>为良得</w:t>
            </w:r>
            <w:r>
              <w:rPr>
                <w:rFonts w:ascii="宋体" w:hAnsi="宋体" w:hint="eastAsia"/>
                <w:szCs w:val="21"/>
              </w:rPr>
              <w:t>1</w:t>
            </w:r>
            <w:r>
              <w:rPr>
                <w:rFonts w:ascii="宋体" w:hAnsi="宋体"/>
                <w:szCs w:val="21"/>
              </w:rPr>
              <w:t>分</w:t>
            </w:r>
            <w:proofErr w:type="gramEnd"/>
            <w:r>
              <w:rPr>
                <w:rFonts w:ascii="宋体" w:hAnsi="宋体"/>
                <w:szCs w:val="21"/>
              </w:rPr>
              <w:t>；评价为中得</w:t>
            </w:r>
            <w:r>
              <w:rPr>
                <w:rFonts w:ascii="宋体" w:hAnsi="宋体" w:hint="eastAsia"/>
                <w:szCs w:val="21"/>
              </w:rPr>
              <w:t>0.5</w:t>
            </w:r>
            <w:r>
              <w:rPr>
                <w:rFonts w:ascii="宋体" w:hAnsi="宋体"/>
                <w:szCs w:val="21"/>
              </w:rPr>
              <w:t>分；评价为差不得分。</w:t>
            </w:r>
          </w:p>
        </w:tc>
      </w:tr>
      <w:tr w:rsidR="00B74D63" w14:paraId="25C4B380" w14:textId="77777777">
        <w:trPr>
          <w:trHeight w:val="78"/>
        </w:trPr>
        <w:tc>
          <w:tcPr>
            <w:tcW w:w="779" w:type="dxa"/>
            <w:tcBorders>
              <w:left w:val="single" w:sz="4" w:space="0" w:color="auto"/>
              <w:right w:val="single" w:sz="4" w:space="0" w:color="auto"/>
            </w:tcBorders>
            <w:vAlign w:val="center"/>
          </w:tcPr>
          <w:p w14:paraId="5BA62BD1" w14:textId="77777777"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14:paraId="10EBE9CA" w14:textId="77777777"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14:paraId="45749D56" w14:textId="77777777"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14:paraId="5C8B22F0" w14:textId="77777777">
        <w:trPr>
          <w:trHeight w:val="78"/>
        </w:trPr>
        <w:tc>
          <w:tcPr>
            <w:tcW w:w="779" w:type="dxa"/>
            <w:tcBorders>
              <w:left w:val="single" w:sz="4" w:space="0" w:color="auto"/>
              <w:right w:val="single" w:sz="4" w:space="0" w:color="auto"/>
            </w:tcBorders>
            <w:vAlign w:val="center"/>
          </w:tcPr>
          <w:p w14:paraId="06270561"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2205FF7B" w14:textId="77777777"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5B26CFB9" w14:textId="77777777"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14:paraId="7AFBD554"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2A33F1A7"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25CA4A25" w14:textId="77777777" w:rsidR="00B74D63" w:rsidRDefault="00AD4CCB">
            <w:pPr>
              <w:jc w:val="center"/>
              <w:rPr>
                <w:rFonts w:ascii="宋体" w:hAnsi="宋体"/>
                <w:szCs w:val="21"/>
              </w:rPr>
            </w:pPr>
            <w:r>
              <w:rPr>
                <w:rFonts w:ascii="宋体" w:hAnsi="宋体" w:hint="eastAsia"/>
                <w:szCs w:val="21"/>
              </w:rPr>
              <w:t>评分准则</w:t>
            </w:r>
          </w:p>
        </w:tc>
      </w:tr>
      <w:tr w:rsidR="00B74D63" w14:paraId="66FBB28D" w14:textId="77777777">
        <w:trPr>
          <w:trHeight w:val="78"/>
        </w:trPr>
        <w:tc>
          <w:tcPr>
            <w:tcW w:w="779" w:type="dxa"/>
            <w:tcBorders>
              <w:left w:val="single" w:sz="4" w:space="0" w:color="auto"/>
              <w:right w:val="single" w:sz="4" w:space="0" w:color="auto"/>
            </w:tcBorders>
            <w:vAlign w:val="center"/>
          </w:tcPr>
          <w:p w14:paraId="60C8458D" w14:textId="77777777"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7E210F6E" w14:textId="77777777"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5559EDAA" w14:textId="77777777"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14:paraId="75FF7297" w14:textId="77777777"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63DBF0E8"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14:paraId="07B5DD69" w14:textId="77777777"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14:paraId="60FDA7E8" w14:textId="77777777" w:rsidR="00B74D63" w:rsidRDefault="00B74D63">
      <w:pPr>
        <w:spacing w:line="360" w:lineRule="exact"/>
        <w:jc w:val="left"/>
        <w:rPr>
          <w:rFonts w:ascii="宋体" w:hAnsi="宋体"/>
          <w:color w:val="000000"/>
          <w:szCs w:val="21"/>
        </w:rPr>
      </w:pPr>
      <w:bookmarkStart w:id="0" w:name="InsertEnd"/>
      <w:bookmarkEnd w:id="0"/>
    </w:p>
    <w:p w14:paraId="7E1F6391"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14:paraId="153BAE49"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1、本评分表中每一栏的得分最高不得超过该项评审指标的分值。</w:t>
      </w:r>
    </w:p>
    <w:p w14:paraId="2D99DCB2"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2、表中要求提供相关计分证明文件的内容，投标文件中须明确加以说明，未按要求提供相关文件或说明不清楚的按不符合要求处理。</w:t>
      </w:r>
    </w:p>
    <w:p w14:paraId="02B458A8" w14:textId="77777777" w:rsidR="00B74D63" w:rsidRDefault="00B74D63"/>
    <w:p w14:paraId="5BB9DD27" w14:textId="77777777" w:rsidR="00774876" w:rsidRDefault="00774876"/>
    <w:p w14:paraId="0465FCE3" w14:textId="77777777" w:rsidR="00774876" w:rsidRDefault="00774876"/>
    <w:p w14:paraId="57A3412B" w14:textId="77777777" w:rsidR="00774876" w:rsidRDefault="00774876"/>
    <w:p w14:paraId="2D07EB02" w14:textId="77777777" w:rsidR="00774876" w:rsidRDefault="00774876"/>
    <w:p w14:paraId="23CF8425" w14:textId="77777777" w:rsidR="00774876" w:rsidRDefault="00774876"/>
    <w:p w14:paraId="6B0D3FCD" w14:textId="77777777" w:rsidR="00774876" w:rsidRDefault="00774876"/>
    <w:p w14:paraId="76559CCC" w14:textId="77777777" w:rsidR="00774876" w:rsidRDefault="00774876"/>
    <w:p w14:paraId="4D6D2BBB" w14:textId="77777777" w:rsidR="00774876" w:rsidRDefault="00774876"/>
    <w:p w14:paraId="703374E1" w14:textId="77777777" w:rsidR="00774876" w:rsidRDefault="00774876"/>
    <w:p w14:paraId="0117D4AD" w14:textId="77777777" w:rsidR="00774876" w:rsidRDefault="00774876"/>
    <w:p w14:paraId="0A46AAEC" w14:textId="77777777" w:rsidR="00774876" w:rsidRDefault="00774876"/>
    <w:p w14:paraId="5417CA72" w14:textId="77777777" w:rsidR="00774876" w:rsidRDefault="00774876"/>
    <w:p w14:paraId="2FBE4AEC" w14:textId="77777777" w:rsidR="00774876" w:rsidRDefault="00774876"/>
    <w:p w14:paraId="324D1740" w14:textId="77777777" w:rsidR="00774876" w:rsidRDefault="00774876"/>
    <w:p w14:paraId="5281D215" w14:textId="77777777" w:rsidR="00774876" w:rsidRDefault="00774876"/>
    <w:p w14:paraId="596555AE" w14:textId="77777777" w:rsidR="00774876" w:rsidRDefault="00774876"/>
    <w:p w14:paraId="1F94DD30" w14:textId="77777777" w:rsidR="00774876" w:rsidRDefault="00774876"/>
    <w:p w14:paraId="2CF64046" w14:textId="77777777" w:rsidR="00774876" w:rsidRDefault="00774876"/>
    <w:p w14:paraId="7E0C7BFE" w14:textId="77777777" w:rsidR="00774876" w:rsidRDefault="00774876"/>
    <w:p w14:paraId="3FFDB2D0" w14:textId="77777777" w:rsidR="00774876" w:rsidRDefault="00774876"/>
    <w:p w14:paraId="02C1B301" w14:textId="77777777" w:rsidR="00774876" w:rsidRDefault="00774876"/>
    <w:p w14:paraId="5BFCCDE1" w14:textId="77777777" w:rsidR="00774876" w:rsidRDefault="00774876"/>
    <w:p w14:paraId="0C732A81" w14:textId="77777777" w:rsidR="00774876" w:rsidRDefault="00774876"/>
    <w:p w14:paraId="39324159" w14:textId="77777777" w:rsidR="00774876" w:rsidRDefault="00774876"/>
    <w:p w14:paraId="5801CCCC" w14:textId="77777777" w:rsidR="00774876" w:rsidRDefault="00774876"/>
    <w:p w14:paraId="581A834D" w14:textId="77777777" w:rsidR="00774876" w:rsidRDefault="00774876"/>
    <w:p w14:paraId="0C2C0EF9" w14:textId="77777777" w:rsidR="00774876" w:rsidRDefault="00774876"/>
    <w:p w14:paraId="11470C73" w14:textId="77777777" w:rsidR="00774876" w:rsidRDefault="00774876"/>
    <w:p w14:paraId="6DB54EC6" w14:textId="77777777" w:rsidR="00774876" w:rsidRDefault="00774876"/>
    <w:p w14:paraId="5F9BE835" w14:textId="77777777" w:rsidR="00774876" w:rsidRDefault="00774876"/>
    <w:p w14:paraId="7B2810D7" w14:textId="77777777" w:rsidR="00774876" w:rsidRDefault="00774876"/>
    <w:p w14:paraId="4B1B1545" w14:textId="77777777" w:rsidR="00774876" w:rsidRDefault="00774876"/>
    <w:p w14:paraId="578D541F" w14:textId="58459038" w:rsidR="007642C3" w:rsidRPr="002C5DF9" w:rsidRDefault="007642C3" w:rsidP="007642C3">
      <w:pPr>
        <w:spacing w:after="78"/>
        <w:jc w:val="left"/>
        <w:outlineLvl w:val="0"/>
        <w:rPr>
          <w:rFonts w:ascii="宋体" w:hAnsi="宋体"/>
          <w:color w:val="000000"/>
          <w:sz w:val="40"/>
          <w:szCs w:val="40"/>
        </w:rPr>
      </w:pPr>
      <w:r w:rsidRPr="002C5DF9">
        <w:rPr>
          <w:rFonts w:ascii="宋体" w:hAnsi="宋体" w:hint="eastAsia"/>
          <w:color w:val="000000"/>
          <w:sz w:val="40"/>
          <w:szCs w:val="40"/>
        </w:rPr>
        <w:lastRenderedPageBreak/>
        <w:t>项目：总预算</w:t>
      </w:r>
      <w:r w:rsidRPr="002C5DF9">
        <w:rPr>
          <w:rFonts w:ascii="宋体" w:hAnsi="宋体"/>
          <w:color w:val="000000"/>
          <w:sz w:val="40"/>
          <w:szCs w:val="40"/>
          <w:u w:val="single"/>
        </w:rPr>
        <w:t xml:space="preserve">  </w:t>
      </w:r>
      <w:r w:rsidRPr="002C5DF9">
        <w:rPr>
          <w:rFonts w:ascii="宋体" w:hAnsi="宋体" w:hint="eastAsia"/>
          <w:color w:val="000000"/>
          <w:sz w:val="40"/>
          <w:szCs w:val="40"/>
          <w:u w:val="single"/>
        </w:rPr>
        <w:t>15.</w:t>
      </w:r>
      <w:r>
        <w:rPr>
          <w:rFonts w:ascii="宋体" w:hAnsi="宋体"/>
          <w:color w:val="000000"/>
          <w:sz w:val="40"/>
          <w:szCs w:val="40"/>
          <w:u w:val="single"/>
        </w:rPr>
        <w:t>8</w:t>
      </w:r>
      <w:r w:rsidRPr="002C5DF9">
        <w:rPr>
          <w:rFonts w:ascii="宋体" w:hAnsi="宋体"/>
          <w:color w:val="000000"/>
          <w:sz w:val="40"/>
          <w:szCs w:val="40"/>
          <w:u w:val="single"/>
        </w:rPr>
        <w:t xml:space="preserve"> </w:t>
      </w:r>
      <w:r w:rsidRPr="002C5DF9">
        <w:rPr>
          <w:rFonts w:ascii="宋体" w:hAnsi="宋体" w:hint="eastAsia"/>
          <w:color w:val="000000"/>
          <w:sz w:val="40"/>
          <w:szCs w:val="40"/>
        </w:rPr>
        <w:t>万元</w:t>
      </w:r>
    </w:p>
    <w:p w14:paraId="63E0FFE1" w14:textId="77777777" w:rsidR="007642C3" w:rsidRPr="002C5DF9" w:rsidRDefault="007642C3" w:rsidP="007642C3">
      <w:pPr>
        <w:spacing w:after="78"/>
        <w:jc w:val="center"/>
        <w:outlineLvl w:val="0"/>
        <w:rPr>
          <w:rFonts w:ascii="宋体" w:hAnsi="宋体"/>
          <w:color w:val="000000"/>
          <w:sz w:val="40"/>
          <w:szCs w:val="40"/>
        </w:rPr>
      </w:pPr>
      <w:r w:rsidRPr="002C5DF9">
        <w:rPr>
          <w:rFonts w:ascii="宋体" w:hAnsi="宋体" w:hint="eastAsia"/>
          <w:color w:val="000000"/>
          <w:sz w:val="40"/>
          <w:szCs w:val="40"/>
        </w:rPr>
        <w:t>招标参数</w:t>
      </w:r>
    </w:p>
    <w:p w14:paraId="49C533AE" w14:textId="77777777" w:rsidR="007642C3" w:rsidRPr="002C5DF9" w:rsidRDefault="007642C3" w:rsidP="007642C3"/>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709"/>
      </w:tblGrid>
      <w:tr w:rsidR="007642C3" w:rsidRPr="002C5DF9" w14:paraId="7683200E" w14:textId="77777777" w:rsidTr="0099758A">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14:paraId="2D5C64FE" w14:textId="77777777" w:rsidR="007642C3" w:rsidRPr="002C5DF9" w:rsidRDefault="007642C3" w:rsidP="0099758A">
            <w:pPr>
              <w:spacing w:after="78"/>
              <w:jc w:val="center"/>
              <w:rPr>
                <w:rFonts w:ascii="宋体" w:hAnsi="宋体"/>
                <w:color w:val="000000"/>
                <w:kern w:val="0"/>
                <w:sz w:val="22"/>
              </w:rPr>
            </w:pPr>
            <w:r w:rsidRPr="002C5DF9">
              <w:rPr>
                <w:rFonts w:ascii="宋体" w:hAnsi="宋体" w:hint="eastAsia"/>
                <w:color w:val="000000"/>
                <w:kern w:val="0"/>
                <w:sz w:val="22"/>
              </w:rPr>
              <w:t>项目名称</w:t>
            </w:r>
          </w:p>
        </w:tc>
        <w:tc>
          <w:tcPr>
            <w:tcW w:w="8709" w:type="dxa"/>
            <w:tcBorders>
              <w:top w:val="single" w:sz="4" w:space="0" w:color="auto"/>
              <w:left w:val="single" w:sz="4" w:space="0" w:color="auto"/>
              <w:bottom w:val="single" w:sz="4" w:space="0" w:color="auto"/>
              <w:right w:val="single" w:sz="4" w:space="0" w:color="auto"/>
            </w:tcBorders>
          </w:tcPr>
          <w:p w14:paraId="4C9B2263" w14:textId="21BF3CD8" w:rsidR="007642C3" w:rsidRPr="002C5DF9" w:rsidRDefault="007642C3" w:rsidP="0099758A">
            <w:pPr>
              <w:spacing w:after="78"/>
              <w:jc w:val="left"/>
              <w:rPr>
                <w:color w:val="000000"/>
                <w:szCs w:val="21"/>
              </w:rPr>
            </w:pPr>
            <w:r w:rsidRPr="007642C3">
              <w:rPr>
                <w:rFonts w:hint="eastAsia"/>
                <w:szCs w:val="21"/>
              </w:rPr>
              <w:t>智能药房发药</w:t>
            </w:r>
            <w:proofErr w:type="gramStart"/>
            <w:r w:rsidRPr="007642C3">
              <w:rPr>
                <w:rFonts w:hint="eastAsia"/>
                <w:szCs w:val="21"/>
              </w:rPr>
              <w:t>系统维保服务</w:t>
            </w:r>
            <w:proofErr w:type="gramEnd"/>
          </w:p>
        </w:tc>
      </w:tr>
      <w:tr w:rsidR="007642C3" w:rsidRPr="002C5DF9" w14:paraId="16BB48B8" w14:textId="77777777" w:rsidTr="0099758A">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14:paraId="1F71AF1A" w14:textId="77777777" w:rsidR="007642C3" w:rsidRPr="002C5DF9" w:rsidRDefault="007642C3" w:rsidP="0099758A">
            <w:pPr>
              <w:spacing w:after="78"/>
              <w:jc w:val="center"/>
              <w:rPr>
                <w:rFonts w:ascii="宋体" w:hAnsi="宋体"/>
                <w:color w:val="000000"/>
                <w:kern w:val="0"/>
                <w:sz w:val="22"/>
              </w:rPr>
            </w:pPr>
            <w:r w:rsidRPr="002C5DF9">
              <w:rPr>
                <w:rFonts w:ascii="宋体" w:hAnsi="宋体" w:hint="eastAsia"/>
                <w:color w:val="000000"/>
                <w:kern w:val="0"/>
                <w:sz w:val="22"/>
              </w:rPr>
              <w:t>用途</w:t>
            </w:r>
          </w:p>
        </w:tc>
        <w:tc>
          <w:tcPr>
            <w:tcW w:w="8709" w:type="dxa"/>
            <w:tcBorders>
              <w:top w:val="single" w:sz="4" w:space="0" w:color="auto"/>
              <w:left w:val="single" w:sz="4" w:space="0" w:color="auto"/>
              <w:bottom w:val="single" w:sz="4" w:space="0" w:color="auto"/>
              <w:right w:val="single" w:sz="4" w:space="0" w:color="auto"/>
            </w:tcBorders>
          </w:tcPr>
          <w:p w14:paraId="67572F37" w14:textId="441DE98C" w:rsidR="007642C3" w:rsidRPr="002C5DF9" w:rsidRDefault="007642C3" w:rsidP="0099758A">
            <w:pPr>
              <w:spacing w:after="78"/>
              <w:rPr>
                <w:rFonts w:ascii="宋体" w:hAnsi="宋体"/>
                <w:color w:val="000000"/>
                <w:kern w:val="0"/>
                <w:szCs w:val="21"/>
              </w:rPr>
            </w:pPr>
            <w:r w:rsidRPr="007642C3">
              <w:rPr>
                <w:rFonts w:hint="eastAsia"/>
                <w:szCs w:val="21"/>
              </w:rPr>
              <w:t>门诊发药设备年保</w:t>
            </w:r>
          </w:p>
        </w:tc>
      </w:tr>
      <w:tr w:rsidR="007642C3" w:rsidRPr="002C5DF9" w14:paraId="4850229B" w14:textId="77777777" w:rsidTr="0099758A">
        <w:trPr>
          <w:trHeight w:val="665"/>
          <w:jc w:val="center"/>
        </w:trPr>
        <w:tc>
          <w:tcPr>
            <w:tcW w:w="1153" w:type="dxa"/>
            <w:tcBorders>
              <w:top w:val="single" w:sz="4" w:space="0" w:color="auto"/>
              <w:left w:val="single" w:sz="4" w:space="0" w:color="auto"/>
              <w:bottom w:val="single" w:sz="4" w:space="0" w:color="auto"/>
              <w:right w:val="single" w:sz="4" w:space="0" w:color="auto"/>
            </w:tcBorders>
            <w:vAlign w:val="center"/>
          </w:tcPr>
          <w:p w14:paraId="29E1785D" w14:textId="77777777" w:rsidR="007642C3" w:rsidRPr="002C5DF9" w:rsidRDefault="007642C3" w:rsidP="0099758A">
            <w:pPr>
              <w:spacing w:after="78"/>
              <w:jc w:val="center"/>
              <w:rPr>
                <w:rFonts w:ascii="宋体" w:hAnsi="宋体"/>
                <w:color w:val="000000"/>
                <w:kern w:val="0"/>
                <w:sz w:val="22"/>
              </w:rPr>
            </w:pPr>
            <w:r w:rsidRPr="002C5DF9">
              <w:rPr>
                <w:rFonts w:ascii="宋体" w:hAnsi="宋体" w:hint="eastAsia"/>
                <w:color w:val="000000"/>
                <w:kern w:val="0"/>
                <w:sz w:val="22"/>
              </w:rPr>
              <w:t>保修内容</w:t>
            </w:r>
          </w:p>
        </w:tc>
        <w:tc>
          <w:tcPr>
            <w:tcW w:w="8709" w:type="dxa"/>
            <w:tcBorders>
              <w:top w:val="single" w:sz="4" w:space="0" w:color="auto"/>
              <w:left w:val="single" w:sz="4" w:space="0" w:color="auto"/>
              <w:bottom w:val="single" w:sz="4" w:space="0" w:color="auto"/>
              <w:right w:val="single" w:sz="4" w:space="0" w:color="auto"/>
            </w:tcBorders>
          </w:tcPr>
          <w:p w14:paraId="0C47D7A2" w14:textId="77777777" w:rsidR="007642C3" w:rsidRPr="007642C3" w:rsidRDefault="007642C3" w:rsidP="007642C3">
            <w:pPr>
              <w:numPr>
                <w:ilvl w:val="255"/>
                <w:numId w:val="0"/>
              </w:numPr>
              <w:spacing w:after="78"/>
              <w:rPr>
                <w:rFonts w:hint="eastAsia"/>
                <w:szCs w:val="21"/>
              </w:rPr>
            </w:pPr>
            <w:r w:rsidRPr="007642C3">
              <w:rPr>
                <w:rFonts w:hint="eastAsia"/>
                <w:szCs w:val="21"/>
              </w:rPr>
              <w:t>1</w:t>
            </w:r>
            <w:r w:rsidRPr="007642C3">
              <w:rPr>
                <w:rFonts w:hint="eastAsia"/>
                <w:szCs w:val="21"/>
              </w:rPr>
              <w:t>、</w:t>
            </w:r>
            <w:r w:rsidRPr="007642C3">
              <w:rPr>
                <w:rFonts w:hint="eastAsia"/>
                <w:szCs w:val="21"/>
              </w:rPr>
              <w:tab/>
            </w:r>
            <w:r w:rsidRPr="007642C3">
              <w:rPr>
                <w:rFonts w:hint="eastAsia"/>
                <w:szCs w:val="21"/>
              </w:rPr>
              <w:t>内容包括：每月一次的日常巡检保养以及每年一次的设备保养，并不限次数维修。</w:t>
            </w:r>
          </w:p>
          <w:p w14:paraId="3B282BE2" w14:textId="77777777" w:rsidR="007642C3" w:rsidRPr="007642C3" w:rsidRDefault="007642C3" w:rsidP="007642C3">
            <w:pPr>
              <w:numPr>
                <w:ilvl w:val="255"/>
                <w:numId w:val="0"/>
              </w:numPr>
              <w:spacing w:after="78"/>
              <w:rPr>
                <w:rFonts w:hint="eastAsia"/>
                <w:szCs w:val="21"/>
              </w:rPr>
            </w:pPr>
            <w:r w:rsidRPr="007642C3">
              <w:rPr>
                <w:rFonts w:hint="eastAsia"/>
                <w:szCs w:val="21"/>
              </w:rPr>
              <w:t>2</w:t>
            </w:r>
            <w:r w:rsidRPr="007642C3">
              <w:rPr>
                <w:rFonts w:hint="eastAsia"/>
                <w:szCs w:val="21"/>
              </w:rPr>
              <w:t>、</w:t>
            </w:r>
            <w:r w:rsidRPr="007642C3">
              <w:rPr>
                <w:rFonts w:hint="eastAsia"/>
                <w:szCs w:val="21"/>
              </w:rPr>
              <w:tab/>
            </w:r>
            <w:r w:rsidRPr="007642C3">
              <w:rPr>
                <w:rFonts w:hint="eastAsia"/>
                <w:szCs w:val="21"/>
              </w:rPr>
              <w:t>维保配件除机械手电缸，以及人为损坏的配件外，其它所有配件免费更换。</w:t>
            </w:r>
          </w:p>
          <w:p w14:paraId="49D34022" w14:textId="0F284244" w:rsidR="007642C3" w:rsidRPr="002C5DF9" w:rsidRDefault="007642C3" w:rsidP="007642C3">
            <w:pPr>
              <w:numPr>
                <w:ilvl w:val="255"/>
                <w:numId w:val="0"/>
              </w:numPr>
              <w:spacing w:after="78"/>
              <w:rPr>
                <w:rFonts w:ascii="宋体" w:hAnsi="宋体" w:cs="宋体"/>
                <w:szCs w:val="21"/>
              </w:rPr>
            </w:pPr>
            <w:r w:rsidRPr="007642C3">
              <w:rPr>
                <w:rFonts w:hint="eastAsia"/>
                <w:szCs w:val="21"/>
              </w:rPr>
              <w:t>3</w:t>
            </w:r>
            <w:r w:rsidRPr="007642C3">
              <w:rPr>
                <w:rFonts w:hint="eastAsia"/>
                <w:szCs w:val="21"/>
              </w:rPr>
              <w:t>、</w:t>
            </w:r>
            <w:r w:rsidRPr="007642C3">
              <w:rPr>
                <w:rFonts w:hint="eastAsia"/>
                <w:szCs w:val="21"/>
              </w:rPr>
              <w:tab/>
            </w:r>
            <w:r w:rsidRPr="007642C3">
              <w:rPr>
                <w:rFonts w:hint="eastAsia"/>
                <w:szCs w:val="21"/>
              </w:rPr>
              <w:t>所有设备软件</w:t>
            </w:r>
            <w:r w:rsidRPr="007642C3">
              <w:rPr>
                <w:rFonts w:hint="eastAsia"/>
                <w:szCs w:val="21"/>
              </w:rPr>
              <w:t>BUG</w:t>
            </w:r>
            <w:r w:rsidRPr="007642C3">
              <w:rPr>
                <w:rFonts w:hint="eastAsia"/>
                <w:szCs w:val="21"/>
              </w:rPr>
              <w:t>修复及升级。</w:t>
            </w:r>
          </w:p>
        </w:tc>
      </w:tr>
      <w:tr w:rsidR="007642C3" w:rsidRPr="002C5DF9" w14:paraId="6FAE0BD3" w14:textId="77777777" w:rsidTr="0099758A">
        <w:trPr>
          <w:trHeight w:val="2404"/>
          <w:jc w:val="center"/>
        </w:trPr>
        <w:tc>
          <w:tcPr>
            <w:tcW w:w="1153" w:type="dxa"/>
            <w:tcBorders>
              <w:top w:val="single" w:sz="4" w:space="0" w:color="auto"/>
              <w:left w:val="single" w:sz="4" w:space="0" w:color="auto"/>
              <w:bottom w:val="single" w:sz="4" w:space="0" w:color="auto"/>
              <w:right w:val="single" w:sz="4" w:space="0" w:color="auto"/>
            </w:tcBorders>
            <w:vAlign w:val="center"/>
          </w:tcPr>
          <w:p w14:paraId="454C6E5F" w14:textId="77777777" w:rsidR="007642C3" w:rsidRPr="002C5DF9" w:rsidRDefault="007642C3" w:rsidP="0099758A">
            <w:pPr>
              <w:widowControl/>
              <w:spacing w:after="78"/>
              <w:jc w:val="center"/>
              <w:rPr>
                <w:rFonts w:ascii="宋体" w:hAnsi="宋体"/>
                <w:bCs/>
                <w:color w:val="000000"/>
                <w:sz w:val="22"/>
              </w:rPr>
            </w:pPr>
            <w:r w:rsidRPr="002C5DF9">
              <w:rPr>
                <w:rFonts w:ascii="宋体" w:hAnsi="宋体" w:hint="eastAsia"/>
                <w:color w:val="000000"/>
                <w:kern w:val="0"/>
                <w:sz w:val="22"/>
              </w:rPr>
              <w:t>商务参数</w:t>
            </w:r>
          </w:p>
        </w:tc>
        <w:tc>
          <w:tcPr>
            <w:tcW w:w="8709" w:type="dxa"/>
            <w:tcBorders>
              <w:top w:val="single" w:sz="4" w:space="0" w:color="auto"/>
              <w:left w:val="single" w:sz="4" w:space="0" w:color="auto"/>
              <w:bottom w:val="single" w:sz="4" w:space="0" w:color="auto"/>
              <w:right w:val="single" w:sz="4" w:space="0" w:color="auto"/>
            </w:tcBorders>
          </w:tcPr>
          <w:p w14:paraId="310B9F54" w14:textId="77777777" w:rsidR="007642C3" w:rsidRPr="007642C3" w:rsidRDefault="007642C3" w:rsidP="007642C3">
            <w:pPr>
              <w:spacing w:line="480" w:lineRule="auto"/>
              <w:contextualSpacing/>
              <w:rPr>
                <w:rFonts w:ascii="微软雅黑" w:eastAsia="微软雅黑" w:hAnsi="微软雅黑" w:hint="eastAsia"/>
                <w:szCs w:val="21"/>
              </w:rPr>
            </w:pPr>
            <w:r w:rsidRPr="007642C3">
              <w:rPr>
                <w:rFonts w:ascii="微软雅黑" w:eastAsia="微软雅黑" w:hAnsi="微软雅黑" w:hint="eastAsia"/>
                <w:szCs w:val="21"/>
              </w:rPr>
              <w:t>1、服务期限内，在接到客户电话后2小时内响应并给予远程技术支持指导；在客户无法处理故障的情况下，24小时内到达设备所在地，进行服务（包括维修或应用问题技术支持）。正常工作时间为周一至周五，上午九时至下午五时。如遇到假期（春节除外）2小时内响应，48小时内到达设备所在地，进行服务（包括维修或应用问题技术支持）。本项服务在服务期限内不限次数。无论在何种情况下，服务费金额均不会根据服务次数的最终实施数量而进行调整。</w:t>
            </w:r>
          </w:p>
          <w:p w14:paraId="4EA77120" w14:textId="77777777" w:rsidR="007642C3" w:rsidRDefault="007642C3" w:rsidP="007642C3">
            <w:pPr>
              <w:snapToGrid w:val="0"/>
              <w:spacing w:after="78"/>
              <w:jc w:val="left"/>
              <w:rPr>
                <w:rFonts w:ascii="微软雅黑" w:eastAsia="微软雅黑" w:hAnsi="微软雅黑"/>
                <w:szCs w:val="21"/>
              </w:rPr>
            </w:pPr>
            <w:r w:rsidRPr="007642C3">
              <w:rPr>
                <w:rFonts w:ascii="微软雅黑" w:eastAsia="微软雅黑" w:hAnsi="微软雅黑" w:hint="eastAsia"/>
                <w:szCs w:val="21"/>
              </w:rPr>
              <w:t>2、在服务期内提供每月一次巡检，并主动为客户更换有可能快要损坏的消耗件。</w:t>
            </w:r>
          </w:p>
          <w:p w14:paraId="55F904A6" w14:textId="77777777" w:rsidR="007642C3" w:rsidRPr="007642C3" w:rsidRDefault="007642C3" w:rsidP="007642C3">
            <w:pPr>
              <w:spacing w:line="480" w:lineRule="auto"/>
              <w:contextualSpacing/>
              <w:rPr>
                <w:rFonts w:ascii="微软雅黑" w:eastAsia="微软雅黑" w:hAnsi="微软雅黑"/>
                <w:szCs w:val="21"/>
              </w:rPr>
            </w:pPr>
            <w:r w:rsidRPr="007642C3">
              <w:rPr>
                <w:rFonts w:ascii="微软雅黑" w:eastAsia="微软雅黑" w:hAnsi="微软雅黑" w:hint="eastAsia"/>
                <w:szCs w:val="21"/>
              </w:rPr>
              <w:t>3、提供设备保修所需的瑞驰原厂全新配件，并严格按照原厂对设备的使用要求定期更换易损配件，并定期汇总所更换的配件清单及维修报告向用户汇报。</w:t>
            </w:r>
          </w:p>
          <w:p w14:paraId="4EF9D3C2" w14:textId="77777777" w:rsidR="007642C3" w:rsidRPr="007642C3" w:rsidRDefault="007642C3" w:rsidP="007642C3">
            <w:pPr>
              <w:spacing w:line="480" w:lineRule="auto"/>
              <w:contextualSpacing/>
              <w:rPr>
                <w:rFonts w:ascii="微软雅黑" w:eastAsia="微软雅黑" w:hAnsi="微软雅黑" w:hint="eastAsia"/>
                <w:szCs w:val="21"/>
              </w:rPr>
            </w:pPr>
            <w:r w:rsidRPr="007642C3">
              <w:rPr>
                <w:rFonts w:ascii="微软雅黑" w:eastAsia="微软雅黑" w:hAnsi="微软雅黑" w:hint="eastAsia"/>
                <w:szCs w:val="21"/>
              </w:rPr>
              <w:t>4、免费提供服务商的硬件和软件升级（功能性升级除外），升级前与使用科室负责人沟通并获得同意。提供持续监控设备升级、提供安全升级、提供建设性升级、记录升级程序。</w:t>
            </w:r>
          </w:p>
          <w:p w14:paraId="613D8B72" w14:textId="77777777" w:rsidR="007642C3" w:rsidRPr="007642C3" w:rsidRDefault="007642C3" w:rsidP="007642C3">
            <w:pPr>
              <w:spacing w:line="480" w:lineRule="auto"/>
              <w:contextualSpacing/>
              <w:rPr>
                <w:rFonts w:ascii="微软雅黑" w:eastAsia="微软雅黑" w:hAnsi="微软雅黑" w:hint="eastAsia"/>
                <w:szCs w:val="21"/>
              </w:rPr>
            </w:pPr>
            <w:r w:rsidRPr="007642C3">
              <w:rPr>
                <w:rFonts w:ascii="微软雅黑" w:eastAsia="微软雅黑" w:hAnsi="微软雅黑" w:hint="eastAsia"/>
                <w:szCs w:val="21"/>
              </w:rPr>
              <w:t>5、工程师24小时开机，为用户提供快速诊断和技术支持服务，必要时提供远程诊断服务</w:t>
            </w:r>
          </w:p>
          <w:p w14:paraId="01F002F4" w14:textId="1547EC0B" w:rsidR="007642C3" w:rsidRPr="002C5DF9" w:rsidRDefault="007642C3" w:rsidP="007642C3">
            <w:pPr>
              <w:spacing w:line="480" w:lineRule="auto"/>
              <w:contextualSpacing/>
              <w:rPr>
                <w:rFonts w:ascii="宋体" w:hAnsi="宋体" w:hint="eastAsia"/>
              </w:rPr>
            </w:pPr>
            <w:r w:rsidRPr="007642C3">
              <w:rPr>
                <w:rFonts w:ascii="微软雅黑" w:eastAsia="微软雅黑" w:hAnsi="微软雅黑" w:hint="eastAsia"/>
                <w:szCs w:val="21"/>
              </w:rPr>
              <w:t>6</w:t>
            </w:r>
            <w:r w:rsidR="00811834">
              <w:rPr>
                <w:rFonts w:ascii="微软雅黑" w:eastAsia="微软雅黑" w:hAnsi="微软雅黑" w:hint="eastAsia"/>
                <w:szCs w:val="21"/>
              </w:rPr>
              <w:t>、</w:t>
            </w:r>
            <w:r w:rsidRPr="007642C3">
              <w:rPr>
                <w:rFonts w:ascii="微软雅黑" w:eastAsia="微软雅黑" w:hAnsi="微软雅黑" w:hint="eastAsia"/>
                <w:szCs w:val="21"/>
              </w:rPr>
              <w:t>维保期内，产生的所有差旅费用以及人工费用全部由维护方承担；</w:t>
            </w:r>
          </w:p>
        </w:tc>
      </w:tr>
      <w:tr w:rsidR="007642C3" w:rsidRPr="002C5DF9" w14:paraId="03FABF2A" w14:textId="77777777" w:rsidTr="0099758A">
        <w:trPr>
          <w:trHeight w:val="5885"/>
          <w:jc w:val="center"/>
        </w:trPr>
        <w:tc>
          <w:tcPr>
            <w:tcW w:w="1153" w:type="dxa"/>
            <w:tcBorders>
              <w:top w:val="single" w:sz="4" w:space="0" w:color="auto"/>
              <w:left w:val="single" w:sz="4" w:space="0" w:color="auto"/>
              <w:bottom w:val="single" w:sz="4" w:space="0" w:color="auto"/>
              <w:right w:val="single" w:sz="4" w:space="0" w:color="auto"/>
            </w:tcBorders>
            <w:vAlign w:val="center"/>
          </w:tcPr>
          <w:p w14:paraId="03089EE9" w14:textId="77777777" w:rsidR="007642C3" w:rsidRPr="002C5DF9" w:rsidRDefault="007642C3" w:rsidP="0099758A">
            <w:pPr>
              <w:widowControl/>
              <w:jc w:val="center"/>
              <w:rPr>
                <w:rFonts w:ascii="宋体" w:hAnsi="宋体"/>
                <w:color w:val="000000"/>
                <w:kern w:val="0"/>
                <w:sz w:val="22"/>
              </w:rPr>
            </w:pPr>
            <w:r w:rsidRPr="002C5DF9">
              <w:rPr>
                <w:rFonts w:ascii="宋体" w:hAnsi="宋体" w:hint="eastAsia"/>
                <w:color w:val="000000"/>
                <w:kern w:val="0"/>
                <w:sz w:val="22"/>
              </w:rPr>
              <w:lastRenderedPageBreak/>
              <w:t>技术参数</w:t>
            </w:r>
          </w:p>
        </w:tc>
        <w:tc>
          <w:tcPr>
            <w:tcW w:w="8709" w:type="dxa"/>
            <w:tcBorders>
              <w:top w:val="single" w:sz="4" w:space="0" w:color="auto"/>
              <w:left w:val="single" w:sz="4" w:space="0" w:color="auto"/>
              <w:bottom w:val="single" w:sz="4" w:space="0" w:color="auto"/>
              <w:right w:val="single" w:sz="4" w:space="0" w:color="auto"/>
            </w:tcBorders>
          </w:tcPr>
          <w:p w14:paraId="1F31132A" w14:textId="77777777" w:rsidR="00DC600C" w:rsidRPr="00DC600C" w:rsidRDefault="00DC600C" w:rsidP="00DC600C">
            <w:pPr>
              <w:rPr>
                <w:rFonts w:ascii="微软雅黑" w:eastAsia="微软雅黑" w:hAnsi="微软雅黑" w:hint="eastAsia"/>
                <w:color w:val="000000"/>
                <w:sz w:val="20"/>
              </w:rPr>
            </w:pPr>
            <w:r w:rsidRPr="00DC600C">
              <w:rPr>
                <w:rFonts w:ascii="微软雅黑" w:eastAsia="微软雅黑" w:hAnsi="微软雅黑" w:hint="eastAsia"/>
                <w:color w:val="000000"/>
                <w:sz w:val="20"/>
              </w:rPr>
              <w:t>智能门诊发药系统维保要求：</w:t>
            </w:r>
          </w:p>
          <w:p w14:paraId="38B90069" w14:textId="20F58100" w:rsidR="00DC600C" w:rsidRPr="00DC600C" w:rsidRDefault="00DC600C" w:rsidP="00DC600C">
            <w:pPr>
              <w:rPr>
                <w:rFonts w:ascii="微软雅黑" w:eastAsia="微软雅黑" w:hAnsi="微软雅黑" w:hint="eastAsia"/>
                <w:color w:val="000000"/>
                <w:sz w:val="20"/>
              </w:rPr>
            </w:pPr>
            <w:r>
              <w:rPr>
                <w:rFonts w:ascii="微软雅黑" w:eastAsia="微软雅黑" w:hAnsi="微软雅黑" w:hint="eastAsia"/>
                <w:color w:val="000000"/>
                <w:sz w:val="20"/>
              </w:rPr>
              <w:t>1、</w:t>
            </w:r>
            <w:r w:rsidRPr="00DC600C">
              <w:rPr>
                <w:rFonts w:ascii="微软雅黑" w:eastAsia="微软雅黑" w:hAnsi="微软雅黑" w:hint="eastAsia"/>
                <w:color w:val="000000"/>
                <w:sz w:val="20"/>
              </w:rPr>
              <w:t>巡检保养：每月至少1次正常的巡检保养（逢药房季度盘点，需在当月盘点日来巡检保养），每次巡检保养提供相关报告，以保证设备处于最佳运行状态。</w:t>
            </w:r>
          </w:p>
          <w:p w14:paraId="2C5180EE" w14:textId="77777777" w:rsidR="00DC600C" w:rsidRDefault="00DC600C" w:rsidP="00811834">
            <w:pPr>
              <w:pStyle w:val="af2"/>
              <w:numPr>
                <w:ilvl w:val="0"/>
                <w:numId w:val="9"/>
              </w:numPr>
              <w:ind w:firstLineChars="0"/>
              <w:rPr>
                <w:rFonts w:ascii="微软雅黑" w:eastAsia="微软雅黑" w:hAnsi="微软雅黑"/>
                <w:color w:val="000000"/>
                <w:sz w:val="20"/>
              </w:rPr>
            </w:pPr>
            <w:r w:rsidRPr="00811834">
              <w:rPr>
                <w:rFonts w:ascii="微软雅黑" w:eastAsia="微软雅黑" w:hAnsi="微软雅黑" w:hint="eastAsia"/>
                <w:color w:val="000000"/>
                <w:sz w:val="20"/>
              </w:rPr>
              <w:t>记录并安排巡检保养时间</w:t>
            </w:r>
          </w:p>
          <w:p w14:paraId="4592607A" w14:textId="322E2D97" w:rsidR="00811834" w:rsidRDefault="00811834" w:rsidP="00811834">
            <w:pPr>
              <w:pStyle w:val="af2"/>
              <w:numPr>
                <w:ilvl w:val="0"/>
                <w:numId w:val="9"/>
              </w:numPr>
              <w:ind w:firstLineChars="0"/>
              <w:rPr>
                <w:rFonts w:ascii="微软雅黑" w:eastAsia="微软雅黑" w:hAnsi="微软雅黑"/>
                <w:color w:val="000000"/>
                <w:sz w:val="20"/>
              </w:rPr>
            </w:pPr>
            <w:r w:rsidRPr="00811834">
              <w:rPr>
                <w:rFonts w:ascii="微软雅黑" w:eastAsia="微软雅黑" w:hAnsi="微软雅黑" w:hint="eastAsia"/>
                <w:color w:val="000000"/>
                <w:sz w:val="20"/>
              </w:rPr>
              <w:t>按照巡检内容进行每项检测</w:t>
            </w:r>
          </w:p>
          <w:p w14:paraId="520C0ADA" w14:textId="10C23E61" w:rsidR="00811834" w:rsidRPr="00811834" w:rsidRDefault="00811834" w:rsidP="00811834">
            <w:pPr>
              <w:pStyle w:val="af2"/>
              <w:numPr>
                <w:ilvl w:val="0"/>
                <w:numId w:val="9"/>
              </w:numPr>
              <w:ind w:firstLineChars="0"/>
              <w:rPr>
                <w:rFonts w:ascii="微软雅黑" w:eastAsia="微软雅黑" w:hAnsi="微软雅黑" w:hint="eastAsia"/>
                <w:color w:val="000000"/>
                <w:sz w:val="20"/>
              </w:rPr>
            </w:pPr>
            <w:r w:rsidRPr="00811834">
              <w:rPr>
                <w:rFonts w:ascii="微软雅黑" w:eastAsia="微软雅黑" w:hAnsi="微软雅黑" w:hint="eastAsia"/>
                <w:color w:val="000000"/>
                <w:sz w:val="20"/>
              </w:rPr>
              <w:t>确认各项技术指标及性能</w:t>
            </w:r>
          </w:p>
          <w:p w14:paraId="40E2008B" w14:textId="06AF6784" w:rsidR="00DC600C" w:rsidRPr="00DC600C" w:rsidRDefault="00DC600C" w:rsidP="00DC600C">
            <w:pPr>
              <w:rPr>
                <w:rFonts w:ascii="微软雅黑" w:eastAsia="微软雅黑" w:hAnsi="微软雅黑" w:hint="eastAsia"/>
                <w:color w:val="000000"/>
                <w:sz w:val="20"/>
              </w:rPr>
            </w:pPr>
            <w:r>
              <w:rPr>
                <w:rFonts w:ascii="微软雅黑" w:eastAsia="微软雅黑" w:hAnsi="微软雅黑"/>
                <w:color w:val="000000"/>
                <w:sz w:val="20"/>
              </w:rPr>
              <w:t>2</w:t>
            </w:r>
            <w:r>
              <w:rPr>
                <w:rFonts w:ascii="微软雅黑" w:eastAsia="微软雅黑" w:hAnsi="微软雅黑" w:hint="eastAsia"/>
                <w:color w:val="000000"/>
                <w:sz w:val="20"/>
              </w:rPr>
              <w:t>、</w:t>
            </w:r>
            <w:r w:rsidRPr="00DC600C">
              <w:rPr>
                <w:rFonts w:ascii="微软雅黑" w:eastAsia="微软雅黑" w:hAnsi="微软雅黑" w:hint="eastAsia"/>
                <w:color w:val="000000"/>
                <w:sz w:val="20"/>
              </w:rPr>
              <w:t>设备的相关软件及数据进行备份，并对备份的软件及数据进行记录，做到软件出现问题能够及时的还原。</w:t>
            </w:r>
          </w:p>
          <w:p w14:paraId="393BBEBF" w14:textId="4DFBDA1F" w:rsidR="00DC600C" w:rsidRPr="00DC600C" w:rsidRDefault="00DC600C" w:rsidP="00DC600C">
            <w:pPr>
              <w:rPr>
                <w:rFonts w:ascii="微软雅黑" w:eastAsia="微软雅黑" w:hAnsi="微软雅黑" w:hint="eastAsia"/>
                <w:color w:val="000000"/>
                <w:sz w:val="20"/>
              </w:rPr>
            </w:pPr>
            <w:r>
              <w:rPr>
                <w:rFonts w:ascii="微软雅黑" w:eastAsia="微软雅黑" w:hAnsi="微软雅黑"/>
                <w:color w:val="000000"/>
                <w:sz w:val="20"/>
              </w:rPr>
              <w:t>3</w:t>
            </w:r>
            <w:r>
              <w:rPr>
                <w:rFonts w:ascii="微软雅黑" w:eastAsia="微软雅黑" w:hAnsi="微软雅黑" w:hint="eastAsia"/>
                <w:color w:val="000000"/>
                <w:sz w:val="20"/>
              </w:rPr>
              <w:t>、</w:t>
            </w:r>
            <w:r w:rsidRPr="00DC600C">
              <w:rPr>
                <w:rFonts w:ascii="微软雅黑" w:eastAsia="微软雅黑" w:hAnsi="微软雅黑" w:hint="eastAsia"/>
                <w:color w:val="000000"/>
                <w:sz w:val="20"/>
              </w:rPr>
              <w:t>由瑞驰厂家指派工程师，并附带有关工程师盖公章的证明文件。</w:t>
            </w:r>
          </w:p>
          <w:p w14:paraId="44116E97" w14:textId="22FD2CE8" w:rsidR="00DC600C" w:rsidRPr="00DC600C" w:rsidRDefault="00352841" w:rsidP="00DC600C">
            <w:pPr>
              <w:rPr>
                <w:rFonts w:ascii="微软雅黑" w:eastAsia="微软雅黑" w:hAnsi="微软雅黑" w:hint="eastAsia"/>
                <w:color w:val="000000"/>
                <w:sz w:val="20"/>
              </w:rPr>
            </w:pPr>
            <w:r>
              <w:rPr>
                <w:rFonts w:ascii="微软雅黑" w:eastAsia="微软雅黑" w:hAnsi="微软雅黑" w:hint="eastAsia"/>
                <w:color w:val="000000"/>
                <w:sz w:val="20"/>
              </w:rPr>
              <w:t>4、</w:t>
            </w:r>
            <w:r w:rsidR="00DC600C" w:rsidRPr="00DC600C">
              <w:rPr>
                <w:rFonts w:ascii="微软雅黑" w:eastAsia="微软雅黑" w:hAnsi="微软雅黑" w:hint="eastAsia"/>
                <w:color w:val="000000"/>
                <w:sz w:val="20"/>
              </w:rPr>
              <w:t>所有设备更换的配件必须是原厂配件。</w:t>
            </w:r>
          </w:p>
          <w:p w14:paraId="3B2E8D97" w14:textId="25070D70" w:rsidR="007642C3" w:rsidRPr="00352841" w:rsidRDefault="00352841" w:rsidP="00352841">
            <w:pPr>
              <w:numPr>
                <w:ilvl w:val="255"/>
                <w:numId w:val="0"/>
              </w:numPr>
              <w:rPr>
                <w:rFonts w:ascii="微软雅黑" w:eastAsia="微软雅黑" w:hAnsi="微软雅黑" w:hint="eastAsia"/>
                <w:color w:val="000000"/>
                <w:sz w:val="20"/>
              </w:rPr>
            </w:pPr>
            <w:r>
              <w:rPr>
                <w:rFonts w:ascii="微软雅黑" w:eastAsia="微软雅黑" w:hAnsi="微软雅黑"/>
                <w:color w:val="000000"/>
                <w:sz w:val="20"/>
              </w:rPr>
              <w:t>5</w:t>
            </w:r>
            <w:r>
              <w:rPr>
                <w:rFonts w:ascii="微软雅黑" w:eastAsia="微软雅黑" w:hAnsi="微软雅黑" w:hint="eastAsia"/>
                <w:color w:val="000000"/>
                <w:sz w:val="20"/>
              </w:rPr>
              <w:t>、</w:t>
            </w:r>
            <w:r w:rsidR="00DC600C" w:rsidRPr="00DC600C">
              <w:rPr>
                <w:rFonts w:ascii="微软雅黑" w:eastAsia="微软雅黑" w:hAnsi="微软雅黑" w:hint="eastAsia"/>
                <w:color w:val="000000"/>
                <w:sz w:val="20"/>
              </w:rPr>
              <w:t>提供常用配件箱存放于医院，以提高维保效率。</w:t>
            </w:r>
          </w:p>
        </w:tc>
      </w:tr>
    </w:tbl>
    <w:p w14:paraId="258A8C78" w14:textId="77777777" w:rsidR="00774876" w:rsidRPr="00916ADA" w:rsidRDefault="00774876" w:rsidP="00774876">
      <w:pPr>
        <w:widowControl/>
        <w:spacing w:before="100" w:beforeAutospacing="1" w:after="100" w:afterAutospacing="1" w:line="300" w:lineRule="atLeast"/>
        <w:rPr>
          <w:rFonts w:ascii="宋体" w:hAnsi="宋体" w:cs="宋体"/>
          <w:kern w:val="0"/>
          <w:sz w:val="44"/>
          <w:szCs w:val="44"/>
        </w:rPr>
        <w:sectPr w:rsidR="00774876" w:rsidRPr="00916ADA">
          <w:footerReference w:type="default" r:id="rId11"/>
          <w:pgSz w:w="11906" w:h="16838"/>
          <w:pgMar w:top="1440" w:right="1800" w:bottom="1440" w:left="1800" w:header="851" w:footer="992" w:gutter="0"/>
          <w:cols w:space="425"/>
          <w:docGrid w:type="lines" w:linePitch="312"/>
        </w:sectPr>
      </w:pPr>
    </w:p>
    <w:p w14:paraId="3E1BB7A1" w14:textId="77777777" w:rsidR="00B74D63" w:rsidRPr="00850F86" w:rsidRDefault="00B74D63"/>
    <w:sectPr w:rsidR="00B74D63" w:rsidRPr="00850F86">
      <w:footerReference w:type="default" r:id="rId12"/>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A502" w14:textId="77777777" w:rsidR="00F7028A" w:rsidRDefault="00F7028A">
      <w:r>
        <w:separator/>
      </w:r>
    </w:p>
  </w:endnote>
  <w:endnote w:type="continuationSeparator" w:id="0">
    <w:p w14:paraId="3EA750EF" w14:textId="77777777" w:rsidR="00F7028A" w:rsidRDefault="00F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4C8" w14:textId="77777777" w:rsidR="00B74D63" w:rsidRDefault="00AD4CCB">
    <w:pPr>
      <w:pStyle w:val="a7"/>
      <w:jc w:val="center"/>
    </w:pPr>
    <w:r>
      <w:fldChar w:fldCharType="begin"/>
    </w:r>
    <w:r>
      <w:instrText xml:space="preserve"> PAGE   \* MERGEFORMAT </w:instrText>
    </w:r>
    <w:r>
      <w:fldChar w:fldCharType="separate"/>
    </w:r>
    <w:r w:rsidR="00471564" w:rsidRPr="00471564">
      <w:rPr>
        <w:noProof/>
        <w:lang w:val="zh-CN"/>
      </w:rPr>
      <w:t>1</w:t>
    </w:r>
    <w:r>
      <w:rPr>
        <w:lang w:val="zh-CN"/>
      </w:rPr>
      <w:fldChar w:fldCharType="end"/>
    </w:r>
  </w:p>
  <w:p w14:paraId="5B8CF782" w14:textId="77777777" w:rsidR="00B74D63" w:rsidRDefault="00B74D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AF76" w14:textId="77777777" w:rsidR="00774876" w:rsidRDefault="0077487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Content>
      <w:p w14:paraId="65CB7395" w14:textId="77777777" w:rsidR="00B74D63" w:rsidRDefault="00AD4CCB">
        <w:pPr>
          <w:pStyle w:val="a7"/>
          <w:jc w:val="center"/>
        </w:pPr>
        <w:r>
          <w:fldChar w:fldCharType="begin"/>
        </w:r>
        <w:r>
          <w:instrText xml:space="preserve"> PAGE   \* MERGEFORMAT </w:instrText>
        </w:r>
        <w:r>
          <w:fldChar w:fldCharType="separate"/>
        </w:r>
        <w:r w:rsidR="00471564" w:rsidRPr="00471564">
          <w:rPr>
            <w:noProof/>
            <w:lang w:val="zh-CN"/>
          </w:rPr>
          <w:t>6</w:t>
        </w:r>
        <w:r>
          <w:rPr>
            <w:lang w:val="zh-CN"/>
          </w:rPr>
          <w:fldChar w:fldCharType="end"/>
        </w:r>
      </w:p>
    </w:sdtContent>
  </w:sdt>
  <w:p w14:paraId="491E0E49" w14:textId="77777777" w:rsidR="00B74D63" w:rsidRDefault="00B74D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E467" w14:textId="77777777" w:rsidR="00F7028A" w:rsidRDefault="00F7028A">
      <w:r>
        <w:separator/>
      </w:r>
    </w:p>
  </w:footnote>
  <w:footnote w:type="continuationSeparator" w:id="0">
    <w:p w14:paraId="65C6FADB" w14:textId="77777777" w:rsidR="00F7028A" w:rsidRDefault="00F7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6EDF" w14:textId="77777777" w:rsidR="00B74D63" w:rsidRDefault="00AD4CCB">
    <w:proofErr w:type="gramStart"/>
    <w:r>
      <w:rPr>
        <w:rFonts w:hint="eastAsia"/>
      </w:rPr>
      <w:t>圳</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B2178C"/>
    <w:multiLevelType w:val="hybridMultilevel"/>
    <w:tmpl w:val="DF58CD02"/>
    <w:lvl w:ilvl="0" w:tplc="E7462BE8">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D503CF8"/>
    <w:multiLevelType w:val="multilevel"/>
    <w:tmpl w:val="1D503CF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47462F"/>
    <w:multiLevelType w:val="multilevel"/>
    <w:tmpl w:val="FA08C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1"/>
        <w:szCs w:val="2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394E1A"/>
    <w:multiLevelType w:val="multilevel"/>
    <w:tmpl w:val="49394E1A"/>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7"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3848A4"/>
    <w:multiLevelType w:val="hybridMultilevel"/>
    <w:tmpl w:val="E1EA4B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857701413">
    <w:abstractNumId w:val="7"/>
  </w:num>
  <w:num w:numId="2" w16cid:durableId="270892779">
    <w:abstractNumId w:val="4"/>
  </w:num>
  <w:num w:numId="3" w16cid:durableId="628705068">
    <w:abstractNumId w:val="0"/>
  </w:num>
  <w:num w:numId="4" w16cid:durableId="1104110476">
    <w:abstractNumId w:val="2"/>
  </w:num>
  <w:num w:numId="5" w16cid:durableId="383916246">
    <w:abstractNumId w:val="3"/>
  </w:num>
  <w:num w:numId="6" w16cid:durableId="431970118">
    <w:abstractNumId w:val="5"/>
  </w:num>
  <w:num w:numId="7" w16cid:durableId="1975716045">
    <w:abstractNumId w:val="6"/>
  </w:num>
  <w:num w:numId="8" w16cid:durableId="908349194">
    <w:abstractNumId w:val="1"/>
  </w:num>
  <w:num w:numId="9" w16cid:durableId="1096945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A7548"/>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841"/>
    <w:rsid w:val="00352C5E"/>
    <w:rsid w:val="00354756"/>
    <w:rsid w:val="00354BA5"/>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71564"/>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159"/>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642C3"/>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1834"/>
    <w:rsid w:val="00813872"/>
    <w:rsid w:val="008172C9"/>
    <w:rsid w:val="008172E0"/>
    <w:rsid w:val="00821490"/>
    <w:rsid w:val="00821650"/>
    <w:rsid w:val="008251A2"/>
    <w:rsid w:val="00826771"/>
    <w:rsid w:val="00834B5F"/>
    <w:rsid w:val="008368B9"/>
    <w:rsid w:val="00843602"/>
    <w:rsid w:val="008447A9"/>
    <w:rsid w:val="00850A4F"/>
    <w:rsid w:val="00850F86"/>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6AD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1FEE"/>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00EE"/>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BF326E"/>
    <w:rsid w:val="00C01958"/>
    <w:rsid w:val="00C034E7"/>
    <w:rsid w:val="00C06830"/>
    <w:rsid w:val="00C16A93"/>
    <w:rsid w:val="00C16B06"/>
    <w:rsid w:val="00C17384"/>
    <w:rsid w:val="00C21384"/>
    <w:rsid w:val="00C21553"/>
    <w:rsid w:val="00C304E3"/>
    <w:rsid w:val="00C32A12"/>
    <w:rsid w:val="00C357E9"/>
    <w:rsid w:val="00C361DD"/>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292"/>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C600C"/>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5FD7"/>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092"/>
    <w:rsid w:val="00F40479"/>
    <w:rsid w:val="00F43FC7"/>
    <w:rsid w:val="00F50DD9"/>
    <w:rsid w:val="00F52338"/>
    <w:rsid w:val="00F5660A"/>
    <w:rsid w:val="00F6361D"/>
    <w:rsid w:val="00F63A6B"/>
    <w:rsid w:val="00F646F5"/>
    <w:rsid w:val="00F64D36"/>
    <w:rsid w:val="00F66DD0"/>
    <w:rsid w:val="00F7028A"/>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5B87"/>
    <w:rsid w:val="00FB526A"/>
    <w:rsid w:val="00FB56FB"/>
    <w:rsid w:val="00FC22EC"/>
    <w:rsid w:val="00FC2535"/>
    <w:rsid w:val="00FC4AAF"/>
    <w:rsid w:val="00FD2B69"/>
    <w:rsid w:val="00FD3175"/>
    <w:rsid w:val="00FD3C14"/>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A4B6E4"/>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34"/>
    <w:qFormat/>
    <w:rsid w:val="00774876"/>
    <w:pPr>
      <w:ind w:firstLineChars="200" w:firstLine="420"/>
    </w:pPr>
  </w:style>
  <w:style w:type="paragraph" w:customStyle="1" w:styleId="12">
    <w:name w:val="列表段落1"/>
    <w:basedOn w:val="a"/>
    <w:uiPriority w:val="34"/>
    <w:qFormat/>
    <w:rsid w:val="00916AD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09BCDA2-C975-45AC-B76F-89BAFA579C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440</Words>
  <Characters>2508</Characters>
  <Application>Microsoft Office Word</Application>
  <DocSecurity>0</DocSecurity>
  <Lines>20</Lines>
  <Paragraphs>5</Paragraphs>
  <ScaleCrop>false</ScaleCrop>
  <Company>China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郭梦麟</cp:lastModifiedBy>
  <cp:revision>18</cp:revision>
  <cp:lastPrinted>2020-06-11T00:08:00Z</cp:lastPrinted>
  <dcterms:created xsi:type="dcterms:W3CDTF">2022-05-23T06:56:00Z</dcterms:created>
  <dcterms:modified xsi:type="dcterms:W3CDTF">2023-11-29T08:43:00Z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