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sz w:val="24"/>
          <w:szCs w:val="24"/>
        </w:rPr>
      </w:pPr>
    </w:p>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（服务类）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宋体" w:hAnsi="宋体"/>
          <w:b/>
          <w:sz w:val="24"/>
          <w:szCs w:val="24"/>
        </w:rPr>
      </w:pPr>
    </w:p>
    <w:p>
      <w:pPr>
        <w:rPr>
          <w:rFonts w:ascii="宋体" w:hAnsi="宋体"/>
          <w:b/>
          <w:sz w:val="24"/>
          <w:szCs w:val="24"/>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rPr>
          <w:rFonts w:hint="eastAsia" w:ascii="宋体" w:hAnsi="宋体" w:eastAsia="宋体" w:cs="宋体"/>
          <w:bCs/>
          <w:color w:val="000000"/>
          <w:sz w:val="24"/>
          <w:szCs w:val="24"/>
        </w:rPr>
      </w:pPr>
      <w:r>
        <w:rPr>
          <w:rFonts w:hint="eastAsia" w:ascii="宋体" w:hAnsi="宋体" w:eastAsia="宋体" w:cs="宋体"/>
          <w:color w:val="000000"/>
          <w:sz w:val="24"/>
          <w:szCs w:val="24"/>
        </w:rPr>
        <w:t xml:space="preserve">1.  </w:t>
      </w:r>
      <w:r>
        <w:rPr>
          <w:rFonts w:hint="eastAsia" w:ascii="宋体" w:hAnsi="宋体" w:eastAsia="宋体" w:cs="宋体"/>
          <w:bCs/>
          <w:color w:val="000000"/>
          <w:sz w:val="24"/>
          <w:szCs w:val="24"/>
        </w:rPr>
        <w:t>评分表</w:t>
      </w:r>
    </w:p>
    <w:p>
      <w:pPr>
        <w:snapToGrid w:val="0"/>
        <w:ind w:right="-315" w:rightChars="-150" w:firstLine="480" w:firstLineChars="200"/>
        <w:rPr>
          <w:rFonts w:hint="eastAsia" w:ascii="宋体" w:hAnsi="宋体" w:eastAsia="宋体" w:cs="宋体"/>
          <w:sz w:val="24"/>
          <w:szCs w:val="24"/>
        </w:rPr>
      </w:pPr>
      <w:r>
        <w:rPr>
          <w:rFonts w:hint="eastAsia" w:ascii="宋体" w:hAnsi="宋体" w:eastAsia="宋体" w:cs="宋体"/>
          <w:sz w:val="24"/>
          <w:szCs w:val="24"/>
        </w:rPr>
        <w:t>价格分计算：价格分=（评标基准价/投标报价）×价格权重分。（每个供应商可进行两次报价，以第二次报价为最终报价），当价格分&lt;0时，取0。</w:t>
      </w:r>
    </w:p>
    <w:tbl>
      <w:tblPr>
        <w:tblStyle w:val="18"/>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4"/>
        <w:gridCol w:w="701"/>
        <w:gridCol w:w="2453"/>
        <w:gridCol w:w="650"/>
        <w:gridCol w:w="111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shd w:val="clear" w:color="auto" w:fill="DBE5F1"/>
            <w:vAlign w:val="center"/>
          </w:tcPr>
          <w:p>
            <w:pPr>
              <w:spacing w:line="276"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3804" w:type="dxa"/>
            <w:gridSpan w:val="3"/>
            <w:shd w:val="clear" w:color="auto" w:fill="DBE5F1"/>
            <w:vAlign w:val="center"/>
          </w:tcPr>
          <w:p>
            <w:pPr>
              <w:spacing w:line="276" w:lineRule="auto"/>
              <w:jc w:val="center"/>
              <w:rPr>
                <w:rFonts w:hint="eastAsia" w:ascii="宋体" w:hAnsi="宋体" w:eastAsia="宋体" w:cs="宋体"/>
                <w:b/>
                <w:sz w:val="24"/>
                <w:szCs w:val="24"/>
              </w:rPr>
            </w:pPr>
            <w:r>
              <w:rPr>
                <w:rFonts w:hint="eastAsia" w:ascii="宋体" w:hAnsi="宋体" w:eastAsia="宋体" w:cs="宋体"/>
                <w:b/>
                <w:sz w:val="24"/>
                <w:szCs w:val="24"/>
              </w:rPr>
              <w:t>评分项</w:t>
            </w:r>
          </w:p>
        </w:tc>
        <w:tc>
          <w:tcPr>
            <w:tcW w:w="4710" w:type="dxa"/>
            <w:gridSpan w:val="2"/>
            <w:shd w:val="clear" w:color="auto" w:fill="DBE5F1"/>
            <w:vAlign w:val="center"/>
          </w:tcPr>
          <w:p>
            <w:pPr>
              <w:spacing w:line="276" w:lineRule="auto"/>
              <w:jc w:val="center"/>
              <w:rPr>
                <w:rFonts w:hint="eastAsia" w:ascii="宋体" w:hAnsi="宋体" w:eastAsia="宋体" w:cs="宋体"/>
                <w:b/>
                <w:sz w:val="24"/>
                <w:szCs w:val="24"/>
              </w:rPr>
            </w:pPr>
            <w:r>
              <w:rPr>
                <w:rFonts w:hint="eastAsia" w:ascii="宋体" w:hAnsi="宋体" w:eastAsia="宋体" w:cs="宋体"/>
                <w:b/>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3804" w:type="dxa"/>
            <w:gridSpan w:val="3"/>
            <w:vAlign w:val="center"/>
          </w:tcPr>
          <w:p>
            <w:pPr>
              <w:spacing w:line="276" w:lineRule="auto"/>
              <w:jc w:val="center"/>
              <w:rPr>
                <w:rFonts w:hint="eastAsia" w:ascii="宋体" w:hAnsi="宋体" w:eastAsia="宋体" w:cs="宋体"/>
                <w:sz w:val="24"/>
                <w:szCs w:val="24"/>
              </w:rPr>
            </w:pPr>
            <w:r>
              <w:rPr>
                <w:rFonts w:hint="eastAsia" w:ascii="宋体" w:hAnsi="宋体" w:eastAsia="宋体" w:cs="宋体"/>
                <w:b/>
                <w:w w:val="99"/>
                <w:sz w:val="24"/>
                <w:szCs w:val="24"/>
              </w:rPr>
              <w:t>价格部分</w:t>
            </w:r>
          </w:p>
        </w:tc>
        <w:tc>
          <w:tcPr>
            <w:tcW w:w="4710" w:type="dxa"/>
            <w:gridSpan w:val="2"/>
            <w:vAlign w:val="center"/>
          </w:tcPr>
          <w:p>
            <w:pPr>
              <w:spacing w:line="276" w:lineRule="auto"/>
              <w:jc w:val="center"/>
              <w:rPr>
                <w:rFonts w:hint="eastAsia" w:ascii="宋体" w:hAnsi="宋体" w:eastAsia="宋体" w:cs="宋体"/>
                <w:sz w:val="24"/>
                <w:szCs w:val="24"/>
                <w:lang w:val="en-US" w:eastAsia="zh-CN"/>
              </w:rPr>
            </w:pPr>
            <w:r>
              <w:rPr>
                <w:rFonts w:hint="eastAsia" w:ascii="宋体" w:hAnsi="宋体" w:cs="宋体"/>
                <w:b/>
                <w:sz w:val="24"/>
                <w:szCs w:val="24"/>
                <w:lang w:val="en-US" w:eastAsia="zh-CN"/>
              </w:rPr>
              <w:t>3</w:t>
            </w:r>
            <w:r>
              <w:rPr>
                <w:rFonts w:hint="eastAsia" w:ascii="宋体" w:hAnsi="宋体" w:eastAsia="宋体" w:cs="宋体"/>
                <w:b/>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3804" w:type="dxa"/>
            <w:gridSpan w:val="3"/>
            <w:vAlign w:val="center"/>
          </w:tcPr>
          <w:p>
            <w:pPr>
              <w:spacing w:line="276" w:lineRule="auto"/>
              <w:jc w:val="center"/>
              <w:rPr>
                <w:rFonts w:hint="eastAsia" w:ascii="宋体" w:hAnsi="宋体" w:eastAsia="宋体" w:cs="宋体"/>
                <w:sz w:val="24"/>
                <w:szCs w:val="24"/>
              </w:rPr>
            </w:pPr>
            <w:r>
              <w:rPr>
                <w:rFonts w:hint="eastAsia" w:ascii="宋体" w:hAnsi="宋体" w:eastAsia="宋体" w:cs="宋体"/>
                <w:b/>
                <w:w w:val="99"/>
                <w:sz w:val="24"/>
                <w:szCs w:val="24"/>
                <w:lang w:eastAsia="zh-CN"/>
              </w:rPr>
              <w:t>技术</w:t>
            </w:r>
            <w:r>
              <w:rPr>
                <w:rFonts w:hint="eastAsia" w:ascii="宋体" w:hAnsi="宋体" w:eastAsia="宋体" w:cs="宋体"/>
                <w:b/>
                <w:w w:val="99"/>
                <w:sz w:val="24"/>
                <w:szCs w:val="24"/>
              </w:rPr>
              <w:t>部分</w:t>
            </w:r>
          </w:p>
        </w:tc>
        <w:tc>
          <w:tcPr>
            <w:tcW w:w="4710" w:type="dxa"/>
            <w:gridSpan w:val="2"/>
            <w:vAlign w:val="center"/>
          </w:tcPr>
          <w:p>
            <w:pPr>
              <w:spacing w:line="276" w:lineRule="auto"/>
              <w:jc w:val="center"/>
              <w:rPr>
                <w:rFonts w:hint="eastAsia" w:ascii="宋体" w:hAnsi="宋体" w:eastAsia="宋体" w:cs="宋体"/>
                <w:sz w:val="24"/>
                <w:szCs w:val="24"/>
                <w:lang w:val="en-US" w:eastAsia="zh-CN"/>
              </w:rPr>
            </w:pPr>
            <w:r>
              <w:rPr>
                <w:rFonts w:hint="eastAsia" w:ascii="宋体" w:hAnsi="宋体" w:cs="宋体"/>
                <w:b/>
                <w:sz w:val="24"/>
                <w:szCs w:val="24"/>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hint="eastAsia" w:ascii="宋体" w:hAnsi="宋体" w:eastAsia="宋体" w:cs="宋体"/>
                <w:sz w:val="24"/>
                <w:szCs w:val="24"/>
              </w:rPr>
            </w:pPr>
          </w:p>
        </w:tc>
        <w:tc>
          <w:tcPr>
            <w:tcW w:w="701" w:type="dxa"/>
            <w:shd w:val="clear" w:color="auto" w:fill="DBE5F1"/>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2453" w:type="dxa"/>
            <w:shd w:val="clear" w:color="auto" w:fill="DBE5F1"/>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评分因素</w:t>
            </w:r>
          </w:p>
        </w:tc>
        <w:tc>
          <w:tcPr>
            <w:tcW w:w="650" w:type="dxa"/>
            <w:shd w:val="clear" w:color="auto" w:fill="DBE5F1"/>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权重</w:t>
            </w:r>
          </w:p>
        </w:tc>
        <w:tc>
          <w:tcPr>
            <w:tcW w:w="1110" w:type="dxa"/>
            <w:shd w:val="clear" w:color="auto" w:fill="DBE5F1"/>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评分方式</w:t>
            </w:r>
          </w:p>
        </w:tc>
        <w:tc>
          <w:tcPr>
            <w:tcW w:w="3600" w:type="dxa"/>
            <w:shd w:val="clear" w:color="auto" w:fill="DBE5F1"/>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widowControl/>
              <w:spacing w:line="300" w:lineRule="atLeast"/>
              <w:jc w:val="center"/>
              <w:rPr>
                <w:rFonts w:hint="eastAsia" w:ascii="宋体" w:hAnsi="宋体" w:eastAsia="宋体" w:cs="宋体"/>
                <w:sz w:val="24"/>
                <w:szCs w:val="24"/>
              </w:rPr>
            </w:pPr>
          </w:p>
        </w:tc>
        <w:tc>
          <w:tcPr>
            <w:tcW w:w="701" w:type="dxa"/>
            <w:vAlign w:val="center"/>
          </w:tcPr>
          <w:p>
            <w:pPr>
              <w:jc w:val="center"/>
              <w:rPr>
                <w:rFonts w:hint="eastAsia" w:ascii="宋体" w:hAnsi="宋体" w:eastAsia="宋体" w:cs="宋体"/>
                <w:sz w:val="24"/>
                <w:szCs w:val="24"/>
              </w:rPr>
            </w:pPr>
            <w:r>
              <w:rPr>
                <w:rFonts w:ascii="宋体" w:hAnsi="宋体" w:cs="仿宋"/>
                <w:szCs w:val="21"/>
              </w:rPr>
              <w:t>1</w:t>
            </w:r>
          </w:p>
        </w:tc>
        <w:tc>
          <w:tcPr>
            <w:tcW w:w="2453" w:type="dxa"/>
            <w:vAlign w:val="center"/>
          </w:tcPr>
          <w:p>
            <w:pPr>
              <w:widowControl/>
              <w:jc w:val="center"/>
              <w:rPr>
                <w:rFonts w:hint="eastAsia" w:ascii="宋体" w:hAnsi="宋体" w:eastAsia="宋体" w:cs="宋体"/>
                <w:sz w:val="24"/>
                <w:szCs w:val="24"/>
              </w:rPr>
            </w:pPr>
            <w:r>
              <w:rPr>
                <w:rFonts w:hint="eastAsia" w:asciiTheme="minorEastAsia" w:hAnsiTheme="minorEastAsia" w:eastAsiaTheme="minorEastAsia" w:cstheme="minorEastAsia"/>
                <w:kern w:val="0"/>
                <w:szCs w:val="21"/>
              </w:rPr>
              <w:t>项目方案</w:t>
            </w:r>
          </w:p>
        </w:tc>
        <w:tc>
          <w:tcPr>
            <w:tcW w:w="650" w:type="dxa"/>
            <w:vAlign w:val="center"/>
          </w:tcPr>
          <w:p>
            <w:pPr>
              <w:widowControl/>
              <w:jc w:val="center"/>
              <w:rPr>
                <w:rFonts w:hint="eastAsia" w:ascii="宋体" w:hAnsi="宋体" w:eastAsia="宋体" w:cs="宋体"/>
                <w:sz w:val="24"/>
                <w:szCs w:val="24"/>
                <w:lang w:val="en-US"/>
              </w:rPr>
            </w:pPr>
            <w:r>
              <w:rPr>
                <w:rFonts w:ascii="宋体" w:hAnsi="宋体" w:cs="仿宋"/>
                <w:szCs w:val="21"/>
              </w:rPr>
              <w:t>7</w:t>
            </w:r>
          </w:p>
        </w:tc>
        <w:tc>
          <w:tcPr>
            <w:tcW w:w="1110" w:type="dxa"/>
            <w:vAlign w:val="center"/>
          </w:tcPr>
          <w:p>
            <w:pPr>
              <w:jc w:val="center"/>
              <w:rPr>
                <w:rFonts w:hint="eastAsia" w:ascii="宋体" w:hAnsi="宋体" w:eastAsia="宋体" w:cs="宋体"/>
                <w:sz w:val="24"/>
                <w:szCs w:val="24"/>
              </w:rPr>
            </w:pPr>
            <w:r>
              <w:rPr>
                <w:rFonts w:hint="eastAsia" w:ascii="宋体" w:hAnsi="宋体" w:cs="仿宋"/>
                <w:szCs w:val="21"/>
              </w:rPr>
              <w:t>专家打分</w:t>
            </w:r>
          </w:p>
        </w:tc>
        <w:tc>
          <w:tcPr>
            <w:tcW w:w="3600" w:type="dxa"/>
            <w:vAlign w:val="center"/>
          </w:tcPr>
          <w:p>
            <w:pPr>
              <w:widowControl/>
              <w:jc w:val="left"/>
              <w:rPr>
                <w:rFonts w:ascii="宋体" w:hAnsi="宋体" w:cs="仿宋"/>
                <w:szCs w:val="21"/>
              </w:rPr>
            </w:pPr>
            <w:r>
              <w:rPr>
                <w:rFonts w:hint="eastAsia" w:ascii="宋体" w:hAnsi="宋体" w:cs="仿宋"/>
                <w:szCs w:val="21"/>
              </w:rPr>
              <w:t>（一）评分内容：</w:t>
            </w:r>
          </w:p>
          <w:p>
            <w:pPr>
              <w:widowControl/>
              <w:jc w:val="left"/>
              <w:rPr>
                <w:rFonts w:ascii="宋体" w:hAnsi="宋体" w:cs="仿宋"/>
                <w:szCs w:val="21"/>
              </w:rPr>
            </w:pPr>
            <w:r>
              <w:rPr>
                <w:rFonts w:hint="eastAsia" w:ascii="宋体" w:hAnsi="宋体" w:cs="仿宋"/>
                <w:szCs w:val="21"/>
              </w:rPr>
              <w:t>投标人须针对本项目需求提供实施方案，包括下述内容：</w:t>
            </w:r>
          </w:p>
          <w:p>
            <w:pPr>
              <w:widowControl/>
              <w:jc w:val="left"/>
              <w:rPr>
                <w:rFonts w:ascii="宋体" w:hAnsi="宋体" w:cs="仿宋"/>
                <w:szCs w:val="21"/>
              </w:rPr>
            </w:pPr>
            <w:r>
              <w:rPr>
                <w:rFonts w:hint="eastAsia" w:ascii="宋体" w:hAnsi="宋体" w:cs="仿宋"/>
                <w:szCs w:val="21"/>
              </w:rPr>
              <w:t>1.工作措施；</w:t>
            </w:r>
          </w:p>
          <w:p>
            <w:pPr>
              <w:widowControl/>
              <w:jc w:val="left"/>
              <w:rPr>
                <w:rFonts w:ascii="宋体" w:hAnsi="宋体" w:cs="仿宋"/>
                <w:szCs w:val="21"/>
              </w:rPr>
            </w:pPr>
            <w:r>
              <w:rPr>
                <w:rFonts w:hint="eastAsia" w:ascii="宋体" w:hAnsi="宋体" w:cs="仿宋"/>
                <w:szCs w:val="21"/>
              </w:rPr>
              <w:t>2.工作方法；</w:t>
            </w:r>
          </w:p>
          <w:p>
            <w:pPr>
              <w:widowControl/>
              <w:jc w:val="left"/>
              <w:rPr>
                <w:rFonts w:ascii="宋体" w:hAnsi="宋体" w:cs="仿宋"/>
                <w:szCs w:val="21"/>
              </w:rPr>
            </w:pPr>
            <w:r>
              <w:rPr>
                <w:rFonts w:hint="eastAsia" w:ascii="宋体" w:hAnsi="宋体" w:cs="仿宋"/>
                <w:szCs w:val="21"/>
              </w:rPr>
              <w:t>3.工作手段；</w:t>
            </w:r>
          </w:p>
          <w:p>
            <w:pPr>
              <w:widowControl/>
              <w:jc w:val="left"/>
              <w:rPr>
                <w:rFonts w:ascii="宋体" w:hAnsi="宋体" w:cs="仿宋"/>
                <w:szCs w:val="21"/>
              </w:rPr>
            </w:pPr>
            <w:r>
              <w:rPr>
                <w:rFonts w:hint="eastAsia" w:ascii="宋体" w:hAnsi="宋体" w:cs="仿宋"/>
                <w:szCs w:val="21"/>
              </w:rPr>
              <w:t>4.工作流程。</w:t>
            </w:r>
          </w:p>
          <w:p>
            <w:pPr>
              <w:widowControl/>
              <w:jc w:val="left"/>
              <w:rPr>
                <w:rFonts w:ascii="宋体" w:hAnsi="宋体" w:cs="仿宋"/>
                <w:szCs w:val="21"/>
              </w:rPr>
            </w:pPr>
            <w:r>
              <w:rPr>
                <w:rFonts w:hint="eastAsia" w:ascii="宋体" w:hAnsi="宋体" w:cs="仿宋"/>
                <w:szCs w:val="21"/>
              </w:rPr>
              <w:t>满足以上4项要求得4分，满足以上3项要求得3分，满足以上2项要求得2分，满足以上1项要求得1分，其他不得分。</w:t>
            </w:r>
          </w:p>
          <w:p>
            <w:pPr>
              <w:widowControl/>
              <w:jc w:val="left"/>
              <w:rPr>
                <w:rFonts w:ascii="宋体" w:hAnsi="宋体" w:cs="仿宋"/>
                <w:szCs w:val="21"/>
              </w:rPr>
            </w:pPr>
            <w:r>
              <w:rPr>
                <w:rFonts w:hint="eastAsia" w:ascii="宋体" w:hAnsi="宋体" w:cs="仿宋"/>
                <w:szCs w:val="21"/>
              </w:rPr>
              <w:t>（二）在此基础上，按照下列要求进行加分：</w:t>
            </w:r>
          </w:p>
          <w:p>
            <w:pPr>
              <w:widowControl/>
              <w:jc w:val="left"/>
              <w:rPr>
                <w:rFonts w:ascii="宋体" w:hAnsi="宋体" w:cs="仿宋"/>
                <w:szCs w:val="21"/>
              </w:rPr>
            </w:pPr>
            <w:r>
              <w:rPr>
                <w:rFonts w:hint="eastAsia" w:ascii="宋体" w:hAnsi="宋体" w:cs="仿宋"/>
                <w:szCs w:val="21"/>
              </w:rPr>
              <w:t>1.有具体的时间节点和步骤；</w:t>
            </w:r>
          </w:p>
          <w:p>
            <w:pPr>
              <w:widowControl/>
              <w:jc w:val="left"/>
              <w:rPr>
                <w:rFonts w:ascii="宋体" w:hAnsi="宋体" w:cs="仿宋"/>
                <w:szCs w:val="21"/>
              </w:rPr>
            </w:pPr>
            <w:r>
              <w:rPr>
                <w:rFonts w:hint="eastAsia" w:ascii="宋体" w:hAnsi="宋体" w:cs="仿宋"/>
                <w:szCs w:val="21"/>
              </w:rPr>
              <w:t>2.有具体的人员安排及明确的分工；</w:t>
            </w:r>
          </w:p>
          <w:p>
            <w:pPr>
              <w:widowControl/>
              <w:jc w:val="left"/>
              <w:rPr>
                <w:rFonts w:ascii="宋体" w:hAnsi="宋体" w:cs="仿宋"/>
                <w:szCs w:val="21"/>
              </w:rPr>
            </w:pPr>
            <w:r>
              <w:rPr>
                <w:rFonts w:hint="eastAsia" w:ascii="宋体" w:hAnsi="宋体" w:cs="仿宋"/>
                <w:szCs w:val="21"/>
              </w:rPr>
              <w:t>3.对突发情况有具体的应对措施；</w:t>
            </w:r>
          </w:p>
          <w:p>
            <w:pPr>
              <w:widowControl/>
              <w:jc w:val="left"/>
              <w:rPr>
                <w:rFonts w:hint="eastAsia" w:ascii="宋体" w:hAnsi="宋体" w:eastAsia="宋体" w:cs="宋体"/>
                <w:sz w:val="24"/>
                <w:szCs w:val="24"/>
                <w:lang w:val="zh-CN"/>
              </w:rPr>
            </w:pPr>
            <w:r>
              <w:rPr>
                <w:rFonts w:hint="eastAsia" w:ascii="宋体" w:hAnsi="宋体" w:cs="仿宋"/>
                <w:szCs w:val="21"/>
              </w:rPr>
              <w:t>每满足一点内容加</w:t>
            </w:r>
            <w:r>
              <w:rPr>
                <w:rFonts w:ascii="宋体" w:hAnsi="宋体" w:cs="仿宋"/>
                <w:szCs w:val="21"/>
              </w:rPr>
              <w:t>1</w:t>
            </w:r>
            <w:r>
              <w:rPr>
                <w:rFonts w:hint="eastAsia" w:ascii="宋体" w:hAnsi="宋体" w:cs="仿宋"/>
                <w:szCs w:val="21"/>
              </w:rPr>
              <w:t>分，最多加</w:t>
            </w:r>
            <w:r>
              <w:rPr>
                <w:rFonts w:ascii="宋体" w:hAnsi="宋体" w:cs="仿宋"/>
                <w:szCs w:val="21"/>
              </w:rPr>
              <w:t>3</w:t>
            </w:r>
            <w:r>
              <w:rPr>
                <w:rFonts w:hint="eastAsia" w:ascii="宋体" w:hAnsi="宋体" w:cs="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hint="eastAsia" w:ascii="宋体" w:hAnsi="宋体" w:eastAsia="宋体" w:cs="宋体"/>
                <w:sz w:val="24"/>
                <w:szCs w:val="24"/>
              </w:rPr>
            </w:pPr>
          </w:p>
        </w:tc>
        <w:tc>
          <w:tcPr>
            <w:tcW w:w="701" w:type="dxa"/>
            <w:vAlign w:val="center"/>
          </w:tcPr>
          <w:p>
            <w:pPr>
              <w:jc w:val="center"/>
              <w:rPr>
                <w:rFonts w:hint="eastAsia" w:ascii="宋体" w:hAnsi="宋体" w:eastAsia="宋体" w:cs="宋体"/>
                <w:sz w:val="24"/>
                <w:szCs w:val="24"/>
              </w:rPr>
            </w:pPr>
            <w:r>
              <w:rPr>
                <w:rFonts w:ascii="宋体" w:hAnsi="宋体" w:cs="仿宋"/>
                <w:szCs w:val="21"/>
              </w:rPr>
              <w:t>2</w:t>
            </w:r>
          </w:p>
        </w:tc>
        <w:tc>
          <w:tcPr>
            <w:tcW w:w="2453" w:type="dxa"/>
            <w:vAlign w:val="center"/>
          </w:tcPr>
          <w:p>
            <w:pPr>
              <w:widowControl/>
              <w:spacing w:line="300" w:lineRule="atLeast"/>
              <w:jc w:val="center"/>
              <w:rPr>
                <w:rFonts w:hint="eastAsia" w:ascii="宋体" w:hAnsi="宋体" w:eastAsia="宋体" w:cs="宋体"/>
                <w:sz w:val="24"/>
                <w:szCs w:val="24"/>
              </w:rPr>
            </w:pPr>
            <w:r>
              <w:rPr>
                <w:rFonts w:hint="eastAsia" w:asciiTheme="minorEastAsia" w:hAnsiTheme="minorEastAsia" w:eastAsiaTheme="minorEastAsia" w:cstheme="minorEastAsia"/>
                <w:kern w:val="0"/>
                <w:szCs w:val="21"/>
              </w:rPr>
              <w:t>项目进度安排方案</w:t>
            </w:r>
          </w:p>
        </w:tc>
        <w:tc>
          <w:tcPr>
            <w:tcW w:w="650" w:type="dxa"/>
            <w:vAlign w:val="center"/>
          </w:tcPr>
          <w:p>
            <w:pPr>
              <w:widowControl/>
              <w:spacing w:line="300" w:lineRule="atLeast"/>
              <w:jc w:val="center"/>
              <w:rPr>
                <w:rFonts w:hint="eastAsia" w:ascii="宋体" w:hAnsi="宋体" w:eastAsia="宋体" w:cs="宋体"/>
                <w:sz w:val="24"/>
                <w:szCs w:val="24"/>
                <w:lang w:val="en-US" w:eastAsia="zh-CN"/>
              </w:rPr>
            </w:pPr>
            <w:r>
              <w:rPr>
                <w:rFonts w:ascii="宋体" w:hAnsi="宋体" w:cs="仿宋"/>
                <w:szCs w:val="21"/>
              </w:rPr>
              <w:t>5</w:t>
            </w:r>
          </w:p>
        </w:tc>
        <w:tc>
          <w:tcPr>
            <w:tcW w:w="1110" w:type="dxa"/>
            <w:vAlign w:val="center"/>
          </w:tcPr>
          <w:p>
            <w:pPr>
              <w:jc w:val="center"/>
              <w:rPr>
                <w:rFonts w:hint="eastAsia" w:ascii="宋体" w:hAnsi="宋体" w:eastAsia="宋体" w:cs="宋体"/>
                <w:sz w:val="24"/>
                <w:szCs w:val="24"/>
              </w:rPr>
            </w:pPr>
            <w:r>
              <w:rPr>
                <w:rFonts w:hint="eastAsia" w:ascii="宋体" w:hAnsi="宋体" w:cs="仿宋"/>
                <w:szCs w:val="21"/>
              </w:rPr>
              <w:t>专家打分</w:t>
            </w:r>
          </w:p>
        </w:tc>
        <w:tc>
          <w:tcPr>
            <w:tcW w:w="3600" w:type="dxa"/>
            <w:vAlign w:val="center"/>
          </w:tcPr>
          <w:p>
            <w:pPr>
              <w:widowControl/>
              <w:jc w:val="left"/>
              <w:rPr>
                <w:rFonts w:ascii="宋体" w:hAnsi="宋体" w:cs="仿宋"/>
                <w:szCs w:val="21"/>
              </w:rPr>
            </w:pPr>
            <w:r>
              <w:rPr>
                <w:rFonts w:hint="eastAsia" w:ascii="宋体" w:hAnsi="宋体" w:cs="仿宋"/>
                <w:szCs w:val="21"/>
              </w:rPr>
              <w:t>（一）评分内容：</w:t>
            </w:r>
          </w:p>
          <w:p>
            <w:pPr>
              <w:widowControl/>
              <w:jc w:val="left"/>
              <w:rPr>
                <w:rFonts w:ascii="宋体" w:hAnsi="宋体" w:cs="仿宋"/>
                <w:szCs w:val="21"/>
              </w:rPr>
            </w:pPr>
            <w:r>
              <w:rPr>
                <w:rFonts w:hint="eastAsia" w:ascii="宋体" w:hAnsi="宋体" w:cs="仿宋"/>
                <w:szCs w:val="21"/>
              </w:rPr>
              <w:t>要求阐述</w:t>
            </w:r>
          </w:p>
          <w:p>
            <w:pPr>
              <w:widowControl/>
              <w:jc w:val="left"/>
              <w:rPr>
                <w:rFonts w:ascii="宋体" w:hAnsi="宋体" w:cs="仿宋"/>
                <w:szCs w:val="21"/>
              </w:rPr>
            </w:pPr>
            <w:r>
              <w:rPr>
                <w:rFonts w:hint="eastAsia" w:ascii="宋体" w:hAnsi="宋体" w:cs="仿宋"/>
                <w:szCs w:val="21"/>
              </w:rPr>
              <w:t>（1）项目进度方案；</w:t>
            </w:r>
          </w:p>
          <w:p>
            <w:pPr>
              <w:widowControl/>
              <w:jc w:val="left"/>
              <w:rPr>
                <w:rFonts w:ascii="宋体" w:hAnsi="宋体" w:cs="仿宋"/>
                <w:szCs w:val="21"/>
              </w:rPr>
            </w:pPr>
            <w:r>
              <w:rPr>
                <w:rFonts w:hint="eastAsia" w:ascii="宋体" w:hAnsi="宋体" w:cs="仿宋"/>
                <w:szCs w:val="21"/>
              </w:rPr>
              <w:t>（2）项目人员安排；</w:t>
            </w:r>
          </w:p>
          <w:p>
            <w:pPr>
              <w:widowControl/>
              <w:jc w:val="left"/>
              <w:rPr>
                <w:rFonts w:ascii="宋体" w:hAnsi="宋体" w:cs="仿宋"/>
                <w:szCs w:val="21"/>
              </w:rPr>
            </w:pPr>
            <w:r>
              <w:rPr>
                <w:rFonts w:hint="eastAsia" w:ascii="宋体" w:hAnsi="宋体" w:cs="仿宋"/>
                <w:szCs w:val="21"/>
              </w:rPr>
              <w:t>（3）项目风险管理方案；</w:t>
            </w:r>
          </w:p>
          <w:p>
            <w:pPr>
              <w:widowControl/>
              <w:jc w:val="left"/>
              <w:rPr>
                <w:rFonts w:ascii="宋体" w:hAnsi="宋体" w:cs="仿宋"/>
                <w:szCs w:val="21"/>
              </w:rPr>
            </w:pPr>
            <w:r>
              <w:rPr>
                <w:rFonts w:hint="eastAsia" w:ascii="宋体" w:hAnsi="宋体" w:cs="仿宋"/>
                <w:szCs w:val="21"/>
              </w:rPr>
              <w:t>满足以上3项要求得</w:t>
            </w:r>
            <w:r>
              <w:rPr>
                <w:rFonts w:ascii="宋体" w:hAnsi="宋体" w:cs="仿宋"/>
                <w:szCs w:val="21"/>
              </w:rPr>
              <w:t>3</w:t>
            </w:r>
            <w:r>
              <w:rPr>
                <w:rFonts w:hint="eastAsia" w:ascii="宋体" w:hAnsi="宋体" w:cs="仿宋"/>
                <w:szCs w:val="21"/>
              </w:rPr>
              <w:t>分，满足以上2项要求得2分，满足以上1项要求得1分，其他不得分。</w:t>
            </w:r>
          </w:p>
          <w:p>
            <w:pPr>
              <w:widowControl/>
              <w:jc w:val="left"/>
              <w:rPr>
                <w:rFonts w:ascii="宋体" w:hAnsi="宋体" w:cs="仿宋"/>
                <w:szCs w:val="21"/>
              </w:rPr>
            </w:pPr>
            <w:r>
              <w:rPr>
                <w:rFonts w:hint="eastAsia" w:ascii="宋体" w:hAnsi="宋体" w:cs="仿宋"/>
                <w:szCs w:val="21"/>
              </w:rPr>
              <w:t>（二）在此基础上，按照下列要求进行加分：</w:t>
            </w:r>
          </w:p>
          <w:p>
            <w:pPr>
              <w:widowControl/>
              <w:jc w:val="left"/>
              <w:rPr>
                <w:rFonts w:ascii="宋体" w:hAnsi="宋体" w:cs="仿宋"/>
                <w:szCs w:val="21"/>
              </w:rPr>
            </w:pPr>
            <w:r>
              <w:rPr>
                <w:rFonts w:hint="eastAsia" w:ascii="宋体" w:hAnsi="宋体" w:cs="仿宋"/>
                <w:szCs w:val="21"/>
              </w:rPr>
              <w:t xml:space="preserve">（1）列明各个阶段项目存在的质量风险及应对措施； </w:t>
            </w:r>
          </w:p>
          <w:p>
            <w:pPr>
              <w:widowControl/>
              <w:jc w:val="left"/>
              <w:rPr>
                <w:rFonts w:ascii="宋体" w:hAnsi="宋体" w:cs="仿宋"/>
                <w:szCs w:val="21"/>
              </w:rPr>
            </w:pPr>
            <w:r>
              <w:rPr>
                <w:rFonts w:hint="eastAsia" w:ascii="宋体" w:hAnsi="宋体" w:cs="仿宋"/>
                <w:szCs w:val="21"/>
              </w:rPr>
              <w:t>（2）列明项目进展各个阶段的人员配置和分工以及阶段产出物；</w:t>
            </w:r>
          </w:p>
          <w:p>
            <w:pPr>
              <w:widowControl/>
              <w:jc w:val="left"/>
              <w:rPr>
                <w:rFonts w:hint="eastAsia" w:ascii="宋体" w:hAnsi="宋体" w:eastAsia="宋体" w:cs="宋体"/>
                <w:sz w:val="24"/>
                <w:szCs w:val="24"/>
                <w:lang w:val="zh-CN"/>
              </w:rPr>
            </w:pPr>
            <w:r>
              <w:rPr>
                <w:rFonts w:hint="eastAsia" w:ascii="宋体" w:hAnsi="宋体" w:cs="仿宋"/>
                <w:szCs w:val="21"/>
              </w:rPr>
              <w:t>每满足一点内容加</w:t>
            </w:r>
            <w:r>
              <w:rPr>
                <w:rFonts w:ascii="宋体" w:hAnsi="宋体" w:cs="仿宋"/>
                <w:szCs w:val="21"/>
              </w:rPr>
              <w:t>1</w:t>
            </w:r>
            <w:r>
              <w:rPr>
                <w:rFonts w:hint="eastAsia" w:ascii="宋体" w:hAnsi="宋体" w:cs="仿宋"/>
                <w:szCs w:val="21"/>
              </w:rPr>
              <w:t>分，最多加</w:t>
            </w:r>
            <w:r>
              <w:rPr>
                <w:rFonts w:ascii="宋体" w:hAnsi="宋体" w:cs="仿宋"/>
                <w:szCs w:val="21"/>
              </w:rPr>
              <w:t>2</w:t>
            </w:r>
            <w:r>
              <w:rPr>
                <w:rFonts w:hint="eastAsia" w:ascii="宋体" w:hAnsi="宋体" w:cs="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hint="eastAsia" w:ascii="宋体" w:hAnsi="宋体" w:eastAsia="宋体" w:cs="宋体"/>
                <w:sz w:val="24"/>
                <w:szCs w:val="24"/>
              </w:rPr>
            </w:pPr>
          </w:p>
        </w:tc>
        <w:tc>
          <w:tcPr>
            <w:tcW w:w="701" w:type="dxa"/>
            <w:vAlign w:val="center"/>
          </w:tcPr>
          <w:p>
            <w:pPr>
              <w:jc w:val="center"/>
              <w:rPr>
                <w:rFonts w:hint="eastAsia" w:ascii="宋体" w:hAnsi="宋体" w:eastAsia="宋体" w:cs="宋体"/>
                <w:sz w:val="24"/>
                <w:szCs w:val="24"/>
              </w:rPr>
            </w:pPr>
            <w:r>
              <w:rPr>
                <w:rFonts w:ascii="宋体" w:hAnsi="宋体" w:cs="仿宋"/>
                <w:szCs w:val="21"/>
              </w:rPr>
              <w:t>3</w:t>
            </w:r>
          </w:p>
        </w:tc>
        <w:tc>
          <w:tcPr>
            <w:tcW w:w="2453" w:type="dxa"/>
            <w:vAlign w:val="center"/>
          </w:tcPr>
          <w:p>
            <w:pPr>
              <w:widowControl/>
              <w:spacing w:line="300" w:lineRule="atLeast"/>
              <w:jc w:val="center"/>
              <w:rPr>
                <w:rFonts w:hint="eastAsia" w:ascii="宋体" w:hAnsi="宋体" w:eastAsia="宋体" w:cs="宋体"/>
                <w:sz w:val="24"/>
                <w:szCs w:val="24"/>
              </w:rPr>
            </w:pPr>
            <w:r>
              <w:rPr>
                <w:rFonts w:hint="eastAsia" w:ascii="宋体" w:hAnsi="宋体" w:cs="仿宋"/>
                <w:szCs w:val="21"/>
              </w:rPr>
              <w:t>项目质量保证方案及改进建议</w:t>
            </w:r>
          </w:p>
        </w:tc>
        <w:tc>
          <w:tcPr>
            <w:tcW w:w="650" w:type="dxa"/>
            <w:vAlign w:val="center"/>
          </w:tcPr>
          <w:p>
            <w:pPr>
              <w:widowControl/>
              <w:spacing w:line="300" w:lineRule="atLeast"/>
              <w:jc w:val="center"/>
              <w:rPr>
                <w:rFonts w:hint="eastAsia" w:ascii="宋体" w:hAnsi="宋体" w:eastAsia="宋体" w:cs="宋体"/>
                <w:sz w:val="24"/>
                <w:szCs w:val="24"/>
                <w:lang w:val="en-US" w:eastAsia="zh-CN"/>
              </w:rPr>
            </w:pPr>
            <w:r>
              <w:rPr>
                <w:rFonts w:ascii="宋体" w:hAnsi="宋体" w:cs="仿宋"/>
                <w:szCs w:val="21"/>
              </w:rPr>
              <w:t>5</w:t>
            </w:r>
          </w:p>
        </w:tc>
        <w:tc>
          <w:tcPr>
            <w:tcW w:w="1110" w:type="dxa"/>
            <w:vAlign w:val="center"/>
          </w:tcPr>
          <w:p>
            <w:pPr>
              <w:jc w:val="center"/>
              <w:rPr>
                <w:rFonts w:hint="eastAsia" w:ascii="宋体" w:hAnsi="宋体" w:eastAsia="宋体" w:cs="宋体"/>
                <w:sz w:val="24"/>
                <w:szCs w:val="24"/>
              </w:rPr>
            </w:pPr>
            <w:r>
              <w:rPr>
                <w:rFonts w:hint="eastAsia" w:ascii="宋体" w:hAnsi="宋体" w:cs="仿宋"/>
                <w:szCs w:val="21"/>
              </w:rPr>
              <w:t>专家打分</w:t>
            </w:r>
          </w:p>
        </w:tc>
        <w:tc>
          <w:tcPr>
            <w:tcW w:w="3600" w:type="dxa"/>
            <w:vAlign w:val="center"/>
          </w:tcPr>
          <w:p>
            <w:pPr>
              <w:widowControl/>
              <w:jc w:val="left"/>
              <w:rPr>
                <w:rFonts w:ascii="宋体" w:hAnsi="宋体" w:cs="仿宋"/>
                <w:szCs w:val="21"/>
              </w:rPr>
            </w:pPr>
            <w:r>
              <w:rPr>
                <w:rFonts w:hint="eastAsia" w:ascii="宋体" w:hAnsi="宋体" w:cs="仿宋"/>
                <w:szCs w:val="21"/>
              </w:rPr>
              <w:t>（一）评分内容：</w:t>
            </w:r>
          </w:p>
          <w:p>
            <w:pPr>
              <w:widowControl/>
              <w:jc w:val="left"/>
              <w:rPr>
                <w:rFonts w:ascii="宋体" w:hAnsi="宋体" w:cs="仿宋"/>
                <w:szCs w:val="21"/>
              </w:rPr>
            </w:pPr>
            <w:r>
              <w:rPr>
                <w:rFonts w:hint="eastAsia" w:ascii="宋体" w:hAnsi="宋体" w:cs="仿宋"/>
                <w:szCs w:val="21"/>
              </w:rPr>
              <w:t>要求阐述</w:t>
            </w:r>
          </w:p>
          <w:p>
            <w:pPr>
              <w:widowControl/>
              <w:jc w:val="left"/>
              <w:rPr>
                <w:rFonts w:ascii="宋体" w:hAnsi="宋体" w:cs="仿宋"/>
                <w:szCs w:val="21"/>
              </w:rPr>
            </w:pPr>
            <w:r>
              <w:rPr>
                <w:rFonts w:hint="eastAsia" w:ascii="宋体" w:hAnsi="宋体" w:cs="仿宋"/>
                <w:szCs w:val="21"/>
              </w:rPr>
              <w:t>（1）项目质量管理；</w:t>
            </w:r>
          </w:p>
          <w:p>
            <w:pPr>
              <w:widowControl/>
              <w:jc w:val="left"/>
              <w:rPr>
                <w:rFonts w:ascii="宋体" w:hAnsi="宋体" w:cs="仿宋"/>
                <w:szCs w:val="21"/>
              </w:rPr>
            </w:pPr>
            <w:r>
              <w:rPr>
                <w:rFonts w:hint="eastAsia" w:ascii="宋体" w:hAnsi="宋体" w:cs="仿宋"/>
                <w:szCs w:val="21"/>
              </w:rPr>
              <w:t>（2）项目验收方案；</w:t>
            </w:r>
          </w:p>
          <w:p>
            <w:pPr>
              <w:widowControl/>
              <w:jc w:val="left"/>
              <w:rPr>
                <w:rFonts w:ascii="宋体" w:hAnsi="宋体" w:cs="仿宋"/>
                <w:szCs w:val="21"/>
              </w:rPr>
            </w:pPr>
            <w:r>
              <w:rPr>
                <w:rFonts w:hint="eastAsia" w:ascii="宋体" w:hAnsi="宋体" w:cs="仿宋"/>
                <w:szCs w:val="21"/>
              </w:rPr>
              <w:t>（3）项目应急管理方案；</w:t>
            </w:r>
          </w:p>
          <w:p>
            <w:pPr>
              <w:widowControl/>
              <w:jc w:val="left"/>
              <w:rPr>
                <w:rFonts w:ascii="宋体" w:hAnsi="宋体" w:cs="仿宋"/>
                <w:szCs w:val="21"/>
              </w:rPr>
            </w:pPr>
            <w:r>
              <w:rPr>
                <w:rFonts w:hint="eastAsia" w:ascii="宋体" w:hAnsi="宋体" w:cs="仿宋"/>
                <w:szCs w:val="21"/>
              </w:rPr>
              <w:t>满足以上3项要求得3分，满足以上2项要求得2分，满足以上1项要求得1分，其他不得分。</w:t>
            </w:r>
          </w:p>
          <w:p>
            <w:pPr>
              <w:widowControl/>
              <w:jc w:val="left"/>
              <w:rPr>
                <w:rFonts w:ascii="宋体" w:hAnsi="宋体" w:cs="仿宋"/>
                <w:szCs w:val="21"/>
              </w:rPr>
            </w:pPr>
            <w:r>
              <w:rPr>
                <w:rFonts w:hint="eastAsia" w:ascii="宋体" w:hAnsi="宋体" w:cs="仿宋"/>
                <w:szCs w:val="21"/>
              </w:rPr>
              <w:t>（二）在此基础上，按照下列要求进行加分：</w:t>
            </w:r>
          </w:p>
          <w:p>
            <w:pPr>
              <w:widowControl/>
              <w:jc w:val="left"/>
              <w:rPr>
                <w:rFonts w:ascii="宋体" w:hAnsi="宋体" w:cs="仿宋"/>
                <w:szCs w:val="21"/>
              </w:rPr>
            </w:pPr>
            <w:r>
              <w:rPr>
                <w:rFonts w:hint="eastAsia" w:ascii="宋体" w:hAnsi="宋体" w:cs="仿宋"/>
                <w:szCs w:val="21"/>
              </w:rPr>
              <w:t>（1）有专门处理对接的服务热线、专业的人员等内容；</w:t>
            </w:r>
          </w:p>
          <w:p>
            <w:pPr>
              <w:widowControl/>
              <w:jc w:val="left"/>
              <w:rPr>
                <w:rFonts w:ascii="宋体" w:hAnsi="宋体" w:cs="仿宋"/>
                <w:szCs w:val="21"/>
              </w:rPr>
            </w:pPr>
            <w:r>
              <w:rPr>
                <w:rFonts w:hint="eastAsia" w:ascii="宋体" w:hAnsi="宋体" w:cs="仿宋"/>
                <w:szCs w:val="21"/>
              </w:rPr>
              <w:t>（2）有量化的响应时间、固定对接人员等内容。</w:t>
            </w:r>
          </w:p>
          <w:p>
            <w:pPr>
              <w:widowControl/>
              <w:jc w:val="left"/>
              <w:rPr>
                <w:rFonts w:hint="eastAsia" w:ascii="宋体" w:hAnsi="宋体" w:eastAsia="宋体" w:cs="宋体"/>
                <w:sz w:val="24"/>
                <w:szCs w:val="24"/>
              </w:rPr>
            </w:pPr>
            <w:r>
              <w:rPr>
                <w:rFonts w:hint="eastAsia" w:ascii="宋体" w:hAnsi="宋体" w:cs="仿宋"/>
                <w:szCs w:val="21"/>
              </w:rPr>
              <w:t>每满足一点内容加</w:t>
            </w:r>
            <w:r>
              <w:rPr>
                <w:rFonts w:ascii="宋体" w:hAnsi="宋体" w:cs="仿宋"/>
                <w:szCs w:val="21"/>
              </w:rPr>
              <w:t>1</w:t>
            </w:r>
            <w:r>
              <w:rPr>
                <w:rFonts w:hint="eastAsia" w:ascii="宋体" w:hAnsi="宋体" w:cs="仿宋"/>
                <w:szCs w:val="21"/>
              </w:rPr>
              <w:t>分，最多加</w:t>
            </w:r>
            <w:r>
              <w:rPr>
                <w:rFonts w:ascii="宋体" w:hAnsi="宋体" w:cs="仿宋"/>
                <w:szCs w:val="21"/>
              </w:rPr>
              <w:t>2</w:t>
            </w:r>
            <w:r>
              <w:rPr>
                <w:rFonts w:hint="eastAsia" w:ascii="宋体" w:hAnsi="宋体" w:cs="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hint="eastAsia" w:ascii="宋体" w:hAnsi="宋体" w:eastAsia="宋体" w:cs="宋体"/>
                <w:sz w:val="24"/>
                <w:szCs w:val="24"/>
              </w:rPr>
            </w:pPr>
          </w:p>
        </w:tc>
        <w:tc>
          <w:tcPr>
            <w:tcW w:w="701" w:type="dxa"/>
            <w:vAlign w:val="center"/>
          </w:tcPr>
          <w:p>
            <w:pPr>
              <w:jc w:val="center"/>
              <w:rPr>
                <w:rFonts w:hint="eastAsia" w:ascii="宋体" w:hAnsi="宋体" w:eastAsia="宋体" w:cs="宋体"/>
                <w:sz w:val="24"/>
                <w:szCs w:val="24"/>
              </w:rPr>
            </w:pPr>
            <w:r>
              <w:rPr>
                <w:rFonts w:hint="eastAsia" w:ascii="宋体" w:hAnsi="宋体" w:cs="仿宋"/>
                <w:szCs w:val="21"/>
              </w:rPr>
              <w:t>4</w:t>
            </w:r>
          </w:p>
        </w:tc>
        <w:tc>
          <w:tcPr>
            <w:tcW w:w="2453" w:type="dxa"/>
            <w:vAlign w:val="center"/>
          </w:tcPr>
          <w:p>
            <w:pPr>
              <w:widowControl/>
              <w:spacing w:line="300" w:lineRule="atLeast"/>
              <w:jc w:val="center"/>
              <w:rPr>
                <w:rFonts w:hint="eastAsia" w:ascii="宋体" w:hAnsi="宋体" w:eastAsia="宋体" w:cs="宋体"/>
                <w:sz w:val="24"/>
                <w:szCs w:val="24"/>
              </w:rPr>
            </w:pPr>
            <w:r>
              <w:rPr>
                <w:rFonts w:hint="eastAsia" w:ascii="宋体" w:hAnsi="宋体" w:cs="仿宋"/>
                <w:szCs w:val="21"/>
              </w:rPr>
              <w:t>项目配备设备情况</w:t>
            </w:r>
          </w:p>
        </w:tc>
        <w:tc>
          <w:tcPr>
            <w:tcW w:w="650" w:type="dxa"/>
            <w:vAlign w:val="center"/>
          </w:tcPr>
          <w:p>
            <w:pPr>
              <w:widowControl/>
              <w:spacing w:line="300" w:lineRule="atLeast"/>
              <w:jc w:val="center"/>
              <w:rPr>
                <w:rFonts w:hint="eastAsia" w:ascii="宋体" w:hAnsi="宋体" w:eastAsia="宋体" w:cs="宋体"/>
                <w:sz w:val="24"/>
                <w:szCs w:val="24"/>
                <w:lang w:eastAsia="zh-CN"/>
              </w:rPr>
            </w:pPr>
            <w:r>
              <w:rPr>
                <w:rFonts w:ascii="宋体" w:hAnsi="宋体" w:cs="仿宋"/>
                <w:szCs w:val="21"/>
              </w:rPr>
              <w:t>6</w:t>
            </w:r>
          </w:p>
        </w:tc>
        <w:tc>
          <w:tcPr>
            <w:tcW w:w="1110" w:type="dxa"/>
            <w:vAlign w:val="center"/>
          </w:tcPr>
          <w:p>
            <w:pPr>
              <w:jc w:val="center"/>
              <w:rPr>
                <w:rFonts w:hint="eastAsia" w:ascii="宋体" w:hAnsi="宋体" w:eastAsia="宋体" w:cs="宋体"/>
                <w:sz w:val="24"/>
                <w:szCs w:val="24"/>
              </w:rPr>
            </w:pPr>
            <w:r>
              <w:rPr>
                <w:rFonts w:hint="eastAsia" w:ascii="宋体" w:hAnsi="宋体" w:cs="仿宋"/>
                <w:szCs w:val="21"/>
              </w:rPr>
              <w:t>专家打分</w:t>
            </w:r>
          </w:p>
        </w:tc>
        <w:tc>
          <w:tcPr>
            <w:tcW w:w="3600" w:type="dxa"/>
            <w:vAlign w:val="center"/>
          </w:tcPr>
          <w:p>
            <w:pPr>
              <w:widowControl/>
              <w:jc w:val="left"/>
              <w:rPr>
                <w:rFonts w:ascii="宋体" w:hAnsi="宋体" w:cs="仿宋"/>
                <w:szCs w:val="21"/>
              </w:rPr>
            </w:pPr>
            <w:r>
              <w:rPr>
                <w:rFonts w:hint="eastAsia" w:ascii="宋体" w:hAnsi="宋体" w:cs="仿宋"/>
                <w:szCs w:val="21"/>
              </w:rPr>
              <w:t>（一）评审内容：</w:t>
            </w:r>
          </w:p>
          <w:p>
            <w:pPr>
              <w:widowControl/>
              <w:jc w:val="left"/>
              <w:rPr>
                <w:rFonts w:ascii="宋体" w:hAnsi="宋体" w:cs="仿宋"/>
                <w:szCs w:val="21"/>
              </w:rPr>
            </w:pPr>
            <w:r>
              <w:rPr>
                <w:rFonts w:hint="eastAsia" w:ascii="宋体" w:hAnsi="宋体" w:cs="仿宋"/>
                <w:szCs w:val="21"/>
              </w:rPr>
              <w:t>据方案中配置的仪器设备与检测项目的符合性及先进性进行评价</w:t>
            </w:r>
          </w:p>
          <w:p>
            <w:pPr>
              <w:widowControl/>
              <w:jc w:val="left"/>
              <w:rPr>
                <w:rFonts w:ascii="宋体" w:hAnsi="宋体" w:cs="仿宋"/>
                <w:szCs w:val="21"/>
              </w:rPr>
            </w:pPr>
            <w:r>
              <w:rPr>
                <w:rFonts w:hint="eastAsia" w:ascii="宋体" w:hAnsi="宋体" w:cs="仿宋"/>
                <w:szCs w:val="21"/>
              </w:rPr>
              <w:t xml:space="preserve">（二）评分标准： </w:t>
            </w:r>
          </w:p>
          <w:p>
            <w:pPr>
              <w:widowControl/>
              <w:jc w:val="left"/>
              <w:rPr>
                <w:rFonts w:ascii="宋体" w:hAnsi="宋体" w:cs="仿宋"/>
                <w:szCs w:val="21"/>
              </w:rPr>
            </w:pPr>
            <w:r>
              <w:rPr>
                <w:rFonts w:hint="eastAsia" w:ascii="宋体" w:hAnsi="宋体" w:cs="仿宋"/>
                <w:szCs w:val="21"/>
              </w:rPr>
              <w:t>（1）投标人具备放射诊断设备性能检测设备得</w:t>
            </w:r>
            <w:r>
              <w:rPr>
                <w:rFonts w:ascii="宋体" w:hAnsi="宋体" w:cs="仿宋"/>
                <w:szCs w:val="21"/>
              </w:rPr>
              <w:t>3</w:t>
            </w:r>
            <w:r>
              <w:rPr>
                <w:rFonts w:hint="eastAsia" w:ascii="宋体" w:hAnsi="宋体" w:cs="仿宋"/>
                <w:szCs w:val="21"/>
              </w:rPr>
              <w:t>分；</w:t>
            </w:r>
          </w:p>
          <w:p>
            <w:pPr>
              <w:widowControl/>
              <w:jc w:val="left"/>
              <w:rPr>
                <w:rFonts w:ascii="宋体" w:hAnsi="宋体" w:cs="仿宋"/>
                <w:szCs w:val="21"/>
              </w:rPr>
            </w:pPr>
            <w:r>
              <w:rPr>
                <w:rFonts w:hint="eastAsia" w:ascii="宋体" w:hAnsi="宋体" w:cs="仿宋"/>
                <w:szCs w:val="21"/>
              </w:rPr>
              <w:t>（2）投标人具备DSA设备性能检测设备得</w:t>
            </w:r>
            <w:r>
              <w:rPr>
                <w:rFonts w:ascii="宋体" w:hAnsi="宋体" w:cs="仿宋"/>
                <w:szCs w:val="21"/>
              </w:rPr>
              <w:t>3</w:t>
            </w:r>
            <w:r>
              <w:rPr>
                <w:rFonts w:hint="eastAsia" w:ascii="宋体" w:hAnsi="宋体" w:cs="仿宋"/>
                <w:szCs w:val="21"/>
              </w:rPr>
              <w:t>分；</w:t>
            </w:r>
          </w:p>
          <w:p>
            <w:pPr>
              <w:widowControl/>
              <w:jc w:val="left"/>
              <w:rPr>
                <w:rFonts w:hint="eastAsia" w:ascii="宋体" w:hAnsi="宋体" w:eastAsia="宋体" w:cs="宋体"/>
                <w:color w:val="auto"/>
                <w:sz w:val="24"/>
                <w:szCs w:val="24"/>
              </w:rPr>
            </w:pPr>
            <w:r>
              <w:rPr>
                <w:rFonts w:hint="eastAsia" w:ascii="宋体" w:hAnsi="宋体" w:cs="仿宋"/>
                <w:szCs w:val="21"/>
              </w:rPr>
              <w:t>以上1-</w:t>
            </w:r>
            <w:r>
              <w:rPr>
                <w:rFonts w:ascii="宋体" w:hAnsi="宋体" w:cs="仿宋"/>
                <w:szCs w:val="21"/>
              </w:rPr>
              <w:t>2</w:t>
            </w:r>
            <w:r>
              <w:rPr>
                <w:rFonts w:hint="eastAsia" w:ascii="宋体" w:hAnsi="宋体" w:cs="仿宋"/>
                <w:szCs w:val="21"/>
              </w:rPr>
              <w:t>项需要提供检定或校准证书或发票或合同可证明的相关采购凭证，否则不得分。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hint="eastAsia" w:ascii="宋体" w:hAnsi="宋体" w:eastAsia="宋体" w:cs="宋体"/>
                <w:sz w:val="24"/>
                <w:szCs w:val="24"/>
              </w:rPr>
            </w:pPr>
          </w:p>
        </w:tc>
        <w:tc>
          <w:tcPr>
            <w:tcW w:w="701" w:type="dxa"/>
            <w:vAlign w:val="center"/>
          </w:tcPr>
          <w:p>
            <w:pPr>
              <w:jc w:val="center"/>
              <w:rPr>
                <w:rFonts w:hint="default" w:ascii="宋体" w:hAnsi="宋体" w:eastAsia="宋体" w:cs="宋体"/>
                <w:sz w:val="24"/>
                <w:szCs w:val="24"/>
                <w:lang w:val="en-US" w:eastAsia="zh-CN"/>
              </w:rPr>
            </w:pPr>
            <w:r>
              <w:rPr>
                <w:rFonts w:hint="eastAsia" w:ascii="宋体" w:hAnsi="宋体" w:cs="仿宋"/>
                <w:szCs w:val="21"/>
              </w:rPr>
              <w:t>5</w:t>
            </w:r>
          </w:p>
        </w:tc>
        <w:tc>
          <w:tcPr>
            <w:tcW w:w="2453" w:type="dxa"/>
            <w:vAlign w:val="center"/>
          </w:tcPr>
          <w:p>
            <w:pPr>
              <w:widowControl/>
              <w:spacing w:line="300" w:lineRule="atLeast"/>
              <w:jc w:val="center"/>
              <w:rPr>
                <w:rFonts w:hint="eastAsia" w:ascii="宋体" w:hAnsi="宋体" w:eastAsia="宋体" w:cs="宋体"/>
                <w:sz w:val="24"/>
                <w:szCs w:val="24"/>
              </w:rPr>
            </w:pPr>
            <w:r>
              <w:rPr>
                <w:rFonts w:hint="eastAsia" w:asciiTheme="minorEastAsia" w:hAnsiTheme="minorEastAsia" w:eastAsiaTheme="minorEastAsia" w:cstheme="minorEastAsia"/>
                <w:szCs w:val="21"/>
              </w:rPr>
              <w:t>拟安排的项目负责人情况</w:t>
            </w:r>
            <w:bookmarkStart w:id="20" w:name="_GoBack"/>
            <w:bookmarkEnd w:id="20"/>
            <w:r>
              <w:rPr>
                <w:rFonts w:hint="eastAsia" w:asciiTheme="minorEastAsia" w:hAnsiTheme="minorEastAsia" w:eastAsiaTheme="minorEastAsia" w:cstheme="minorEastAsia"/>
                <w:szCs w:val="21"/>
              </w:rPr>
              <w:t>(仅限1人)</w:t>
            </w:r>
          </w:p>
        </w:tc>
        <w:tc>
          <w:tcPr>
            <w:tcW w:w="650" w:type="dxa"/>
            <w:vAlign w:val="center"/>
          </w:tcPr>
          <w:p>
            <w:pPr>
              <w:widowControl/>
              <w:spacing w:line="300" w:lineRule="atLeast"/>
              <w:jc w:val="center"/>
              <w:rPr>
                <w:rFonts w:hint="eastAsia" w:ascii="宋体" w:hAnsi="宋体" w:eastAsia="宋体" w:cs="宋体"/>
                <w:sz w:val="24"/>
                <w:szCs w:val="24"/>
                <w:lang w:val="en-US" w:eastAsia="zh-CN"/>
              </w:rPr>
            </w:pPr>
            <w:r>
              <w:rPr>
                <w:rFonts w:ascii="宋体" w:hAnsi="宋体" w:cs="仿宋"/>
                <w:szCs w:val="21"/>
              </w:rPr>
              <w:t>5</w:t>
            </w:r>
          </w:p>
        </w:tc>
        <w:tc>
          <w:tcPr>
            <w:tcW w:w="1110" w:type="dxa"/>
            <w:vAlign w:val="center"/>
          </w:tcPr>
          <w:p>
            <w:pPr>
              <w:jc w:val="center"/>
              <w:rPr>
                <w:rFonts w:hint="eastAsia" w:ascii="宋体" w:hAnsi="宋体" w:eastAsia="宋体" w:cs="宋体"/>
                <w:sz w:val="24"/>
                <w:szCs w:val="24"/>
              </w:rPr>
            </w:pPr>
            <w:r>
              <w:rPr>
                <w:rFonts w:hint="eastAsia" w:ascii="宋体" w:hAnsi="宋体" w:cs="仿宋"/>
                <w:szCs w:val="21"/>
              </w:rPr>
              <w:t>专家打分</w:t>
            </w:r>
          </w:p>
        </w:tc>
        <w:tc>
          <w:tcPr>
            <w:tcW w:w="3600" w:type="dxa"/>
            <w:vAlign w:val="center"/>
          </w:tcPr>
          <w:p>
            <w:pPr>
              <w:widowControl/>
              <w:jc w:val="left"/>
              <w:rPr>
                <w:rFonts w:ascii="宋体" w:hAnsi="宋体" w:cs="仿宋"/>
                <w:szCs w:val="21"/>
              </w:rPr>
            </w:pPr>
            <w:r>
              <w:rPr>
                <w:rFonts w:hint="eastAsia" w:ascii="宋体" w:hAnsi="宋体" w:cs="仿宋"/>
                <w:szCs w:val="21"/>
              </w:rPr>
              <w:t>（一）评分内容：</w:t>
            </w:r>
          </w:p>
          <w:p>
            <w:pPr>
              <w:widowControl/>
              <w:jc w:val="left"/>
              <w:rPr>
                <w:rFonts w:ascii="宋体" w:hAnsi="宋体" w:cs="仿宋"/>
                <w:szCs w:val="21"/>
              </w:rPr>
            </w:pPr>
            <w:r>
              <w:rPr>
                <w:rFonts w:hint="eastAsia" w:ascii="宋体" w:hAnsi="宋体" w:cs="仿宋"/>
                <w:szCs w:val="21"/>
              </w:rPr>
              <w:t>1.</w:t>
            </w:r>
            <w:r>
              <w:rPr>
                <w:rFonts w:hint="eastAsia"/>
              </w:rPr>
              <w:t xml:space="preserve"> </w:t>
            </w:r>
            <w:r>
              <w:rPr>
                <w:rFonts w:hint="eastAsia" w:ascii="宋体" w:hAnsi="宋体" w:cs="仿宋"/>
                <w:szCs w:val="21"/>
              </w:rPr>
              <w:t>具有高级专业技术职称证书，且专业为环境类或卫生医学类高级（含副高），得</w:t>
            </w:r>
            <w:r>
              <w:rPr>
                <w:rFonts w:ascii="宋体" w:hAnsi="宋体" w:cs="仿宋"/>
                <w:szCs w:val="21"/>
              </w:rPr>
              <w:t>3</w:t>
            </w:r>
            <w:r>
              <w:rPr>
                <w:rFonts w:hint="eastAsia" w:ascii="宋体" w:hAnsi="宋体" w:cs="仿宋"/>
                <w:szCs w:val="21"/>
              </w:rPr>
              <w:t>分；</w:t>
            </w:r>
          </w:p>
          <w:p>
            <w:pPr>
              <w:widowControl/>
              <w:jc w:val="left"/>
              <w:rPr>
                <w:rFonts w:ascii="宋体" w:hAnsi="宋体" w:cs="仿宋"/>
                <w:szCs w:val="21"/>
              </w:rPr>
            </w:pPr>
            <w:r>
              <w:rPr>
                <w:rFonts w:hint="eastAsia" w:ascii="宋体" w:hAnsi="宋体" w:cs="仿宋"/>
                <w:szCs w:val="21"/>
              </w:rPr>
              <w:t>3.</w:t>
            </w:r>
            <w:r>
              <w:rPr>
                <w:rFonts w:hint="eastAsia"/>
              </w:rPr>
              <w:t xml:space="preserve"> </w:t>
            </w:r>
            <w:r>
              <w:rPr>
                <w:rFonts w:hint="eastAsia" w:ascii="宋体" w:hAnsi="宋体" w:cs="仿宋"/>
                <w:szCs w:val="21"/>
              </w:rPr>
              <w:t>具有《放射卫生技术服务机构专业技术人员培训合格证书》，得2分；</w:t>
            </w:r>
          </w:p>
          <w:p>
            <w:pPr>
              <w:widowControl/>
              <w:jc w:val="left"/>
              <w:rPr>
                <w:rFonts w:ascii="宋体" w:hAnsi="宋体" w:cs="仿宋"/>
                <w:szCs w:val="21"/>
              </w:rPr>
            </w:pPr>
            <w:r>
              <w:rPr>
                <w:rFonts w:hint="eastAsia" w:ascii="宋体" w:hAnsi="宋体" w:cs="仿宋"/>
                <w:szCs w:val="21"/>
              </w:rPr>
              <w:t>以上</w:t>
            </w:r>
            <w:r>
              <w:rPr>
                <w:rFonts w:ascii="宋体" w:hAnsi="宋体" w:cs="仿宋"/>
                <w:szCs w:val="21"/>
              </w:rPr>
              <w:t>2</w:t>
            </w:r>
            <w:r>
              <w:rPr>
                <w:rFonts w:hint="eastAsia" w:ascii="宋体" w:hAnsi="宋体" w:cs="仿宋"/>
                <w:szCs w:val="21"/>
              </w:rPr>
              <w:t>项合计不超过</w:t>
            </w:r>
            <w:r>
              <w:rPr>
                <w:rFonts w:ascii="宋体" w:hAnsi="宋体" w:cs="仿宋"/>
                <w:szCs w:val="21"/>
              </w:rPr>
              <w:t>5</w:t>
            </w:r>
            <w:r>
              <w:rPr>
                <w:rFonts w:hint="eastAsia" w:ascii="宋体" w:hAnsi="宋体" w:cs="仿宋"/>
                <w:szCs w:val="21"/>
              </w:rPr>
              <w:t>分。</w:t>
            </w:r>
          </w:p>
          <w:p>
            <w:pPr>
              <w:widowControl/>
              <w:jc w:val="left"/>
              <w:rPr>
                <w:rFonts w:ascii="宋体" w:hAnsi="宋体" w:cs="仿宋"/>
                <w:szCs w:val="21"/>
              </w:rPr>
            </w:pPr>
            <w:r>
              <w:rPr>
                <w:rFonts w:hint="eastAsia" w:ascii="宋体" w:hAnsi="宋体" w:cs="仿宋"/>
                <w:szCs w:val="21"/>
              </w:rPr>
              <w:t>（二）评分依据：</w:t>
            </w:r>
          </w:p>
          <w:p>
            <w:pPr>
              <w:widowControl/>
              <w:jc w:val="left"/>
              <w:rPr>
                <w:rFonts w:ascii="宋体" w:hAnsi="宋体" w:cs="仿宋"/>
                <w:szCs w:val="21"/>
              </w:rPr>
            </w:pPr>
            <w:r>
              <w:rPr>
                <w:rFonts w:hint="eastAsia" w:ascii="宋体" w:hAnsi="宋体" w:cs="仿宋"/>
                <w:szCs w:val="21"/>
              </w:rPr>
              <w:t>1、提供项目负责人的毕业证书、专业技术职称证书、</w:t>
            </w:r>
          </w:p>
          <w:p>
            <w:pPr>
              <w:widowControl/>
              <w:jc w:val="left"/>
              <w:rPr>
                <w:rFonts w:ascii="宋体" w:hAnsi="宋体" w:cs="仿宋"/>
                <w:szCs w:val="21"/>
              </w:rPr>
            </w:pPr>
            <w:r>
              <w:rPr>
                <w:rFonts w:hint="eastAsia" w:ascii="宋体" w:hAnsi="宋体" w:cs="仿宋"/>
                <w:szCs w:val="21"/>
              </w:rPr>
              <w:t>2、要求提供社保部门或税务部门出具的投标人为其缴纳的近1个月社保证明文件，由于社保部门或税务部门原因最近1个月的社保证明无法提供的，则可以往前顺延一个月；如投标人注册成立时间不足1个月的，可提供承诺函（格式自拟）；若为退休返聘人员，提供退休证明和返聘协议。</w:t>
            </w:r>
          </w:p>
          <w:p>
            <w:pPr>
              <w:widowControl/>
              <w:jc w:val="left"/>
              <w:rPr>
                <w:rFonts w:hint="eastAsia" w:ascii="宋体" w:hAnsi="宋体" w:eastAsia="宋体" w:cs="宋体"/>
                <w:color w:val="auto"/>
                <w:sz w:val="24"/>
                <w:szCs w:val="24"/>
              </w:rPr>
            </w:pPr>
            <w:r>
              <w:rPr>
                <w:rFonts w:hint="eastAsia" w:ascii="宋体" w:hAnsi="宋体" w:cs="仿宋"/>
                <w:szCs w:val="21"/>
              </w:rPr>
              <w:t>3、以上资料均要求提供复印件，未提供或无法判断不得分。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hint="eastAsia" w:ascii="宋体" w:hAnsi="宋体" w:eastAsia="宋体" w:cs="宋体"/>
                <w:sz w:val="24"/>
                <w:szCs w:val="24"/>
              </w:rPr>
            </w:pPr>
          </w:p>
        </w:tc>
        <w:tc>
          <w:tcPr>
            <w:tcW w:w="701" w:type="dxa"/>
            <w:vAlign w:val="center"/>
          </w:tcPr>
          <w:p>
            <w:pPr>
              <w:jc w:val="center"/>
              <w:rPr>
                <w:rFonts w:hint="default" w:ascii="宋体" w:hAnsi="宋体" w:eastAsia="宋体" w:cs="宋体"/>
                <w:sz w:val="24"/>
                <w:szCs w:val="24"/>
                <w:lang w:val="en-US" w:eastAsia="zh-CN"/>
              </w:rPr>
            </w:pPr>
            <w:r>
              <w:rPr>
                <w:rFonts w:hint="eastAsia" w:ascii="宋体" w:hAnsi="宋体" w:cs="仿宋"/>
                <w:szCs w:val="21"/>
              </w:rPr>
              <w:t>6</w:t>
            </w:r>
          </w:p>
        </w:tc>
        <w:tc>
          <w:tcPr>
            <w:tcW w:w="2453" w:type="dxa"/>
            <w:vAlign w:val="center"/>
          </w:tcPr>
          <w:p>
            <w:pPr>
              <w:widowControl/>
              <w:spacing w:line="300" w:lineRule="atLeast"/>
              <w:jc w:val="center"/>
              <w:rPr>
                <w:rFonts w:hint="eastAsia" w:ascii="宋体" w:hAnsi="宋体" w:eastAsia="宋体" w:cs="宋体"/>
                <w:sz w:val="24"/>
                <w:szCs w:val="24"/>
              </w:rPr>
            </w:pPr>
            <w:r>
              <w:rPr>
                <w:rFonts w:hint="eastAsia" w:ascii="宋体" w:hAnsi="宋体" w:cs="仿宋"/>
                <w:szCs w:val="21"/>
              </w:rPr>
              <w:t>拟安排的项目团队成员（主要技术人员）情况（项目负责人除外）</w:t>
            </w:r>
          </w:p>
        </w:tc>
        <w:tc>
          <w:tcPr>
            <w:tcW w:w="650" w:type="dxa"/>
            <w:vAlign w:val="center"/>
          </w:tcPr>
          <w:p>
            <w:pPr>
              <w:widowControl/>
              <w:spacing w:line="300" w:lineRule="atLeast"/>
              <w:jc w:val="center"/>
              <w:rPr>
                <w:rFonts w:hint="eastAsia" w:ascii="宋体" w:hAnsi="宋体" w:eastAsia="宋体" w:cs="宋体"/>
                <w:sz w:val="24"/>
                <w:szCs w:val="24"/>
                <w:lang w:val="en-US" w:eastAsia="zh-CN"/>
              </w:rPr>
            </w:pPr>
            <w:r>
              <w:rPr>
                <w:rFonts w:ascii="宋体" w:hAnsi="宋体" w:cs="仿宋"/>
                <w:szCs w:val="21"/>
              </w:rPr>
              <w:t>1</w:t>
            </w:r>
            <w:r>
              <w:rPr>
                <w:rFonts w:hint="eastAsia" w:ascii="宋体" w:hAnsi="宋体" w:cs="仿宋"/>
                <w:szCs w:val="21"/>
                <w:lang w:val="en-US" w:eastAsia="zh-CN"/>
              </w:rPr>
              <w:t>4</w:t>
            </w:r>
          </w:p>
        </w:tc>
        <w:tc>
          <w:tcPr>
            <w:tcW w:w="1110" w:type="dxa"/>
            <w:vAlign w:val="center"/>
          </w:tcPr>
          <w:p>
            <w:pPr>
              <w:jc w:val="center"/>
              <w:rPr>
                <w:rFonts w:hint="eastAsia" w:ascii="宋体" w:hAnsi="宋体" w:eastAsia="宋体" w:cs="宋体"/>
                <w:sz w:val="24"/>
                <w:szCs w:val="24"/>
              </w:rPr>
            </w:pPr>
            <w:r>
              <w:rPr>
                <w:rFonts w:hint="eastAsia" w:ascii="宋体" w:hAnsi="宋体" w:cs="仿宋"/>
                <w:szCs w:val="21"/>
              </w:rPr>
              <w:t>专家打分</w:t>
            </w:r>
          </w:p>
        </w:tc>
        <w:tc>
          <w:tcPr>
            <w:tcW w:w="3600" w:type="dxa"/>
            <w:vAlign w:val="center"/>
          </w:tcPr>
          <w:p>
            <w:pPr>
              <w:widowControl/>
              <w:jc w:val="left"/>
              <w:rPr>
                <w:rFonts w:ascii="宋体" w:hAnsi="宋体" w:cs="仿宋"/>
                <w:szCs w:val="21"/>
              </w:rPr>
            </w:pPr>
            <w:r>
              <w:rPr>
                <w:rFonts w:hint="eastAsia" w:ascii="宋体" w:hAnsi="宋体" w:cs="仿宋"/>
                <w:szCs w:val="21"/>
              </w:rPr>
              <w:t>（一）评分内容：</w:t>
            </w:r>
          </w:p>
          <w:p>
            <w:pPr>
              <w:widowControl/>
              <w:jc w:val="left"/>
              <w:rPr>
                <w:rFonts w:ascii="宋体" w:hAnsi="宋体" w:cs="仿宋"/>
                <w:szCs w:val="21"/>
              </w:rPr>
            </w:pPr>
            <w:r>
              <w:rPr>
                <w:rFonts w:hint="eastAsia" w:ascii="宋体" w:hAnsi="宋体" w:cs="仿宋"/>
                <w:szCs w:val="21"/>
              </w:rPr>
              <w:t>拟安排的项目主要团队成员（主要技术人员，项目负责人除外）为投标人自有员工，否则不得分，在此基础上：</w:t>
            </w:r>
          </w:p>
          <w:p>
            <w:pPr>
              <w:widowControl/>
              <w:jc w:val="left"/>
              <w:rPr>
                <w:rFonts w:ascii="宋体" w:hAnsi="宋体" w:cs="仿宋"/>
                <w:szCs w:val="21"/>
              </w:rPr>
            </w:pPr>
            <w:r>
              <w:rPr>
                <w:rFonts w:hint="eastAsia" w:ascii="宋体" w:hAnsi="宋体" w:cs="仿宋"/>
                <w:szCs w:val="21"/>
              </w:rPr>
              <w:t>1、具有本科（或以上）学历（专业名称为：核辐射与核工程类别），且具备行政机关颁发《放射卫生技术服务机构专业技术人员培训合格证书》的人员，每提供1人得</w:t>
            </w:r>
            <w:r>
              <w:rPr>
                <w:rFonts w:ascii="宋体" w:hAnsi="宋体" w:cs="仿宋"/>
                <w:szCs w:val="21"/>
              </w:rPr>
              <w:t>1</w:t>
            </w:r>
            <w:r>
              <w:rPr>
                <w:rFonts w:hint="eastAsia" w:ascii="宋体" w:hAnsi="宋体" w:cs="仿宋"/>
                <w:szCs w:val="21"/>
              </w:rPr>
              <w:t>分，本小项最高得</w:t>
            </w:r>
            <w:r>
              <w:rPr>
                <w:rFonts w:ascii="宋体" w:hAnsi="宋体" w:cs="仿宋"/>
                <w:szCs w:val="21"/>
              </w:rPr>
              <w:t>4</w:t>
            </w:r>
            <w:r>
              <w:rPr>
                <w:rFonts w:hint="eastAsia" w:ascii="宋体" w:hAnsi="宋体" w:cs="仿宋"/>
                <w:szCs w:val="21"/>
              </w:rPr>
              <w:t>分；</w:t>
            </w:r>
          </w:p>
          <w:p>
            <w:pPr>
              <w:widowControl/>
              <w:jc w:val="left"/>
              <w:rPr>
                <w:rFonts w:ascii="宋体" w:hAnsi="宋体" w:cs="仿宋"/>
                <w:szCs w:val="21"/>
              </w:rPr>
            </w:pPr>
            <w:r>
              <w:rPr>
                <w:rFonts w:ascii="宋体" w:hAnsi="宋体" w:cs="仿宋"/>
                <w:szCs w:val="21"/>
              </w:rPr>
              <w:t>2</w:t>
            </w:r>
            <w:r>
              <w:rPr>
                <w:rFonts w:hint="eastAsia" w:ascii="宋体" w:hAnsi="宋体" w:cs="仿宋"/>
                <w:szCs w:val="21"/>
              </w:rPr>
              <w:t>、具有中级职称证书的人员，且具备行政机关颁发《放射卫生技术服务机构专业技术人员培训合格证书》的人员每提供1人得</w:t>
            </w:r>
            <w:r>
              <w:rPr>
                <w:rFonts w:ascii="宋体" w:hAnsi="宋体" w:cs="仿宋"/>
                <w:szCs w:val="21"/>
              </w:rPr>
              <w:t>1</w:t>
            </w:r>
            <w:r>
              <w:rPr>
                <w:rFonts w:hint="eastAsia" w:ascii="宋体" w:hAnsi="宋体" w:cs="仿宋"/>
                <w:szCs w:val="21"/>
              </w:rPr>
              <w:t>分，本小项最高得</w:t>
            </w:r>
            <w:r>
              <w:rPr>
                <w:rFonts w:ascii="宋体" w:hAnsi="宋体" w:cs="仿宋"/>
                <w:szCs w:val="21"/>
              </w:rPr>
              <w:t>4</w:t>
            </w:r>
            <w:r>
              <w:rPr>
                <w:rFonts w:hint="eastAsia" w:ascii="宋体" w:hAnsi="宋体" w:cs="仿宋"/>
                <w:szCs w:val="21"/>
              </w:rPr>
              <w:t>分；</w:t>
            </w:r>
          </w:p>
          <w:p>
            <w:pPr>
              <w:widowControl/>
              <w:jc w:val="left"/>
              <w:rPr>
                <w:rFonts w:ascii="宋体" w:hAnsi="宋体" w:cs="仿宋"/>
                <w:szCs w:val="21"/>
              </w:rPr>
            </w:pPr>
          </w:p>
          <w:p>
            <w:pPr>
              <w:widowControl/>
              <w:jc w:val="left"/>
              <w:rPr>
                <w:rFonts w:ascii="宋体" w:hAnsi="宋体" w:cs="仿宋"/>
                <w:szCs w:val="21"/>
              </w:rPr>
            </w:pPr>
            <w:r>
              <w:rPr>
                <w:rFonts w:ascii="宋体" w:hAnsi="宋体" w:cs="仿宋"/>
                <w:szCs w:val="21"/>
              </w:rPr>
              <w:t>3</w:t>
            </w:r>
            <w:r>
              <w:rPr>
                <w:rFonts w:hint="eastAsia" w:ascii="宋体" w:hAnsi="宋体" w:cs="仿宋"/>
                <w:szCs w:val="21"/>
              </w:rPr>
              <w:t>、具有环境类或卫生类高级（含副高）或以上职称证书的人员，每提供1人得</w:t>
            </w:r>
            <w:r>
              <w:rPr>
                <w:rFonts w:ascii="宋体" w:hAnsi="宋体" w:cs="仿宋"/>
                <w:szCs w:val="21"/>
              </w:rPr>
              <w:t>2</w:t>
            </w:r>
            <w:r>
              <w:rPr>
                <w:rFonts w:hint="eastAsia" w:ascii="宋体" w:hAnsi="宋体" w:cs="仿宋"/>
                <w:szCs w:val="21"/>
              </w:rPr>
              <w:t>分，本小项最高的</w:t>
            </w:r>
            <w:r>
              <w:rPr>
                <w:rFonts w:ascii="宋体" w:hAnsi="宋体" w:cs="仿宋"/>
                <w:szCs w:val="21"/>
              </w:rPr>
              <w:t>6</w:t>
            </w:r>
            <w:r>
              <w:rPr>
                <w:rFonts w:hint="eastAsia" w:ascii="宋体" w:hAnsi="宋体" w:cs="仿宋"/>
                <w:szCs w:val="21"/>
              </w:rPr>
              <w:t>分；</w:t>
            </w:r>
          </w:p>
          <w:p>
            <w:pPr>
              <w:widowControl/>
              <w:jc w:val="left"/>
              <w:rPr>
                <w:rFonts w:ascii="宋体" w:hAnsi="宋体" w:cs="仿宋"/>
                <w:szCs w:val="21"/>
              </w:rPr>
            </w:pPr>
          </w:p>
          <w:p>
            <w:pPr>
              <w:widowControl/>
              <w:jc w:val="left"/>
              <w:rPr>
                <w:rFonts w:ascii="宋体" w:hAnsi="宋体" w:cs="仿宋"/>
                <w:szCs w:val="21"/>
              </w:rPr>
            </w:pPr>
            <w:r>
              <w:rPr>
                <w:rFonts w:hint="eastAsia" w:ascii="宋体" w:hAnsi="宋体" w:cs="仿宋"/>
                <w:szCs w:val="21"/>
              </w:rPr>
              <w:t>以上3项累计最高得</w:t>
            </w:r>
            <w:r>
              <w:rPr>
                <w:rFonts w:ascii="宋体" w:hAnsi="宋体" w:cs="仿宋"/>
                <w:szCs w:val="21"/>
              </w:rPr>
              <w:t>12</w:t>
            </w:r>
            <w:r>
              <w:rPr>
                <w:rFonts w:hint="eastAsia" w:ascii="宋体" w:hAnsi="宋体" w:cs="仿宋"/>
                <w:szCs w:val="21"/>
              </w:rPr>
              <w:t>分，同一人具有多个职称不重复计分。</w:t>
            </w:r>
          </w:p>
          <w:p>
            <w:pPr>
              <w:widowControl/>
              <w:jc w:val="left"/>
              <w:rPr>
                <w:rFonts w:ascii="宋体" w:hAnsi="宋体" w:cs="仿宋"/>
                <w:szCs w:val="21"/>
              </w:rPr>
            </w:pPr>
            <w:r>
              <w:rPr>
                <w:rFonts w:hint="eastAsia" w:ascii="宋体" w:hAnsi="宋体" w:cs="仿宋"/>
                <w:szCs w:val="21"/>
              </w:rPr>
              <w:t>证明文件：</w:t>
            </w:r>
          </w:p>
          <w:p>
            <w:pPr>
              <w:widowControl/>
              <w:jc w:val="left"/>
              <w:rPr>
                <w:rFonts w:ascii="宋体" w:hAnsi="宋体" w:cs="仿宋"/>
                <w:szCs w:val="21"/>
              </w:rPr>
            </w:pPr>
            <w:r>
              <w:rPr>
                <w:rFonts w:hint="eastAsia" w:ascii="宋体" w:hAnsi="宋体" w:cs="仿宋"/>
                <w:szCs w:val="21"/>
              </w:rPr>
              <w:t>1、要求提供社保部门或税务部门出具的投标人为其缴纳的近1个月社保证明文件，由于社保部门或税务部门原因最近1个月的社保证明无法提供的，则可以往前顺延一个月；如投标人注册成立时间不足1个月的，可提供承诺函（格式自拟）；若为退休返聘人员，提供退休证明和返聘协议；</w:t>
            </w:r>
          </w:p>
          <w:p>
            <w:pPr>
              <w:widowControl/>
              <w:jc w:val="left"/>
              <w:rPr>
                <w:rFonts w:ascii="宋体" w:hAnsi="宋体" w:cs="仿宋"/>
                <w:szCs w:val="21"/>
              </w:rPr>
            </w:pPr>
            <w:r>
              <w:rPr>
                <w:rFonts w:hint="eastAsia" w:ascii="宋体" w:hAnsi="宋体" w:cs="仿宋"/>
                <w:szCs w:val="21"/>
              </w:rPr>
              <w:t>2、第1-3项提供证书复印件；</w:t>
            </w:r>
          </w:p>
          <w:p>
            <w:pPr>
              <w:widowControl/>
              <w:jc w:val="left"/>
              <w:rPr>
                <w:rFonts w:hint="eastAsia" w:ascii="宋体" w:hAnsi="宋体" w:eastAsia="宋体" w:cs="宋体"/>
                <w:color w:val="auto"/>
                <w:sz w:val="24"/>
                <w:szCs w:val="24"/>
              </w:rPr>
            </w:pPr>
            <w:r>
              <w:rPr>
                <w:rFonts w:hint="eastAsia" w:ascii="宋体" w:hAnsi="宋体" w:cs="仿宋"/>
                <w:szCs w:val="21"/>
              </w:rPr>
              <w:t>3、未提供或未按要求提供或提供的不清晰导致专家无法判断的，不得分。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3804" w:type="dxa"/>
            <w:gridSpan w:val="3"/>
          </w:tcPr>
          <w:p>
            <w:pPr>
              <w:jc w:val="center"/>
              <w:rPr>
                <w:rFonts w:hint="eastAsia" w:ascii="宋体" w:hAnsi="宋体" w:eastAsia="宋体" w:cs="宋体"/>
                <w:sz w:val="24"/>
                <w:szCs w:val="24"/>
              </w:rPr>
            </w:pPr>
            <w:r>
              <w:rPr>
                <w:rFonts w:hint="eastAsia" w:ascii="宋体" w:hAnsi="宋体" w:eastAsia="宋体" w:cs="宋体"/>
                <w:b/>
                <w:sz w:val="24"/>
                <w:szCs w:val="24"/>
              </w:rPr>
              <w:t>商务部分</w:t>
            </w:r>
          </w:p>
        </w:tc>
        <w:tc>
          <w:tcPr>
            <w:tcW w:w="4710" w:type="dxa"/>
            <w:gridSpan w:val="2"/>
          </w:tcPr>
          <w:p>
            <w:pPr>
              <w:jc w:val="center"/>
              <w:rPr>
                <w:rFonts w:hint="default" w:ascii="宋体" w:hAnsi="宋体" w:eastAsia="宋体" w:cs="宋体"/>
                <w:bCs/>
                <w:sz w:val="24"/>
                <w:szCs w:val="24"/>
                <w:lang w:val="en-US" w:eastAsia="zh-CN"/>
              </w:rPr>
            </w:pPr>
            <w:r>
              <w:rPr>
                <w:rFonts w:hint="eastAsia" w:ascii="宋体" w:hAnsi="宋体" w:cs="宋体"/>
                <w:b/>
                <w:sz w:val="24"/>
                <w:szCs w:val="24"/>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hint="eastAsia" w:ascii="宋体" w:hAnsi="宋体" w:eastAsia="宋体" w:cs="宋体"/>
                <w:sz w:val="24"/>
                <w:szCs w:val="24"/>
              </w:rPr>
            </w:pPr>
          </w:p>
        </w:tc>
        <w:tc>
          <w:tcPr>
            <w:tcW w:w="701" w:type="dxa"/>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453" w:type="dxa"/>
          </w:tcPr>
          <w:p>
            <w:pPr>
              <w:jc w:val="center"/>
              <w:rPr>
                <w:rFonts w:hint="eastAsia" w:ascii="宋体" w:hAnsi="宋体" w:eastAsia="宋体" w:cs="宋体"/>
                <w:bCs/>
                <w:sz w:val="24"/>
                <w:szCs w:val="24"/>
              </w:rPr>
            </w:pPr>
            <w:r>
              <w:rPr>
                <w:rFonts w:hint="eastAsia" w:ascii="宋体" w:hAnsi="宋体" w:eastAsia="宋体" w:cs="宋体"/>
                <w:sz w:val="24"/>
                <w:szCs w:val="24"/>
              </w:rPr>
              <w:t>评分因素</w:t>
            </w:r>
          </w:p>
        </w:tc>
        <w:tc>
          <w:tcPr>
            <w:tcW w:w="650" w:type="dxa"/>
          </w:tcPr>
          <w:p>
            <w:pPr>
              <w:jc w:val="center"/>
              <w:rPr>
                <w:rFonts w:hint="eastAsia" w:ascii="宋体" w:hAnsi="宋体" w:eastAsia="宋体" w:cs="宋体"/>
                <w:sz w:val="24"/>
                <w:szCs w:val="24"/>
              </w:rPr>
            </w:pPr>
            <w:r>
              <w:rPr>
                <w:rFonts w:hint="eastAsia" w:ascii="宋体" w:hAnsi="宋体" w:eastAsia="宋体" w:cs="宋体"/>
                <w:sz w:val="24"/>
                <w:szCs w:val="24"/>
              </w:rPr>
              <w:t>权重</w:t>
            </w:r>
          </w:p>
        </w:tc>
        <w:tc>
          <w:tcPr>
            <w:tcW w:w="1110" w:type="dxa"/>
          </w:tcPr>
          <w:p>
            <w:pPr>
              <w:jc w:val="center"/>
              <w:rPr>
                <w:rFonts w:hint="eastAsia" w:ascii="宋体" w:hAnsi="宋体" w:eastAsia="宋体" w:cs="宋体"/>
                <w:sz w:val="24"/>
                <w:szCs w:val="24"/>
              </w:rPr>
            </w:pPr>
            <w:r>
              <w:rPr>
                <w:rFonts w:hint="eastAsia" w:ascii="宋体" w:hAnsi="宋体" w:eastAsia="宋体" w:cs="宋体"/>
                <w:sz w:val="24"/>
                <w:szCs w:val="24"/>
              </w:rPr>
              <w:t>评分方式</w:t>
            </w:r>
          </w:p>
        </w:tc>
        <w:tc>
          <w:tcPr>
            <w:tcW w:w="3600" w:type="dxa"/>
          </w:tcPr>
          <w:p>
            <w:pPr>
              <w:jc w:val="center"/>
              <w:rPr>
                <w:rFonts w:hint="eastAsia" w:ascii="宋体" w:hAnsi="宋体" w:eastAsia="宋体" w:cs="宋体"/>
                <w:bCs/>
                <w:sz w:val="24"/>
                <w:szCs w:val="24"/>
              </w:rPr>
            </w:pPr>
            <w:r>
              <w:rPr>
                <w:rFonts w:hint="eastAsia" w:ascii="宋体" w:hAnsi="宋体" w:eastAsia="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hint="eastAsia" w:ascii="宋体" w:hAnsi="宋体" w:eastAsia="宋体" w:cs="宋体"/>
                <w:sz w:val="24"/>
                <w:szCs w:val="24"/>
              </w:rPr>
            </w:pPr>
          </w:p>
        </w:tc>
        <w:tc>
          <w:tcPr>
            <w:tcW w:w="701" w:type="dxa"/>
            <w:vAlign w:val="center"/>
          </w:tcPr>
          <w:p>
            <w:pPr>
              <w:jc w:val="center"/>
              <w:rPr>
                <w:rFonts w:hint="eastAsia" w:ascii="宋体" w:hAnsi="宋体" w:eastAsia="宋体" w:cs="宋体"/>
                <w:sz w:val="24"/>
                <w:szCs w:val="24"/>
              </w:rPr>
            </w:pPr>
            <w:r>
              <w:rPr>
                <w:rFonts w:hint="eastAsia" w:ascii="宋体" w:hAnsi="宋体"/>
                <w:szCs w:val="21"/>
              </w:rPr>
              <w:t>1</w:t>
            </w:r>
          </w:p>
        </w:tc>
        <w:tc>
          <w:tcPr>
            <w:tcW w:w="2453" w:type="dxa"/>
            <w:vAlign w:val="center"/>
          </w:tcPr>
          <w:p>
            <w:pPr>
              <w:widowControl/>
              <w:spacing w:line="120" w:lineRule="atLeast"/>
              <w:jc w:val="left"/>
              <w:rPr>
                <w:rFonts w:hint="eastAsia" w:ascii="宋体" w:hAnsi="宋体" w:eastAsia="宋体" w:cs="宋体"/>
                <w:bCs/>
                <w:sz w:val="24"/>
                <w:szCs w:val="24"/>
              </w:rPr>
            </w:pPr>
            <w:r>
              <w:rPr>
                <w:rFonts w:ascii="宋体" w:hAnsi="宋体"/>
                <w:szCs w:val="21"/>
              </w:rPr>
              <w:t>投标人同类项目业绩情况</w:t>
            </w:r>
          </w:p>
        </w:tc>
        <w:tc>
          <w:tcPr>
            <w:tcW w:w="650" w:type="dxa"/>
            <w:vAlign w:val="center"/>
          </w:tcPr>
          <w:p>
            <w:pPr>
              <w:widowControl/>
              <w:spacing w:line="120" w:lineRule="atLeast"/>
              <w:jc w:val="center"/>
              <w:rPr>
                <w:rFonts w:hint="eastAsia" w:ascii="宋体" w:hAnsi="宋体" w:eastAsia="宋体" w:cs="宋体"/>
                <w:sz w:val="24"/>
                <w:szCs w:val="24"/>
                <w:lang w:val="en-US" w:eastAsia="zh-CN"/>
              </w:rPr>
            </w:pPr>
            <w:r>
              <w:rPr>
                <w:rFonts w:hint="eastAsia" w:ascii="宋体" w:hAnsi="宋体"/>
                <w:szCs w:val="21"/>
                <w:lang w:val="en-US" w:eastAsia="zh-CN"/>
              </w:rPr>
              <w:t>9</w:t>
            </w:r>
          </w:p>
        </w:tc>
        <w:tc>
          <w:tcPr>
            <w:tcW w:w="1110" w:type="dxa"/>
            <w:vAlign w:val="center"/>
          </w:tcPr>
          <w:p>
            <w:pPr>
              <w:jc w:val="center"/>
              <w:rPr>
                <w:rFonts w:hint="eastAsia" w:ascii="宋体" w:hAnsi="宋体" w:eastAsia="宋体" w:cs="宋体"/>
                <w:sz w:val="24"/>
                <w:szCs w:val="24"/>
              </w:rPr>
            </w:pPr>
            <w:r>
              <w:rPr>
                <w:rFonts w:hint="eastAsia" w:ascii="宋体" w:hAnsi="宋体"/>
                <w:szCs w:val="21"/>
              </w:rPr>
              <w:t>专家打分</w:t>
            </w:r>
          </w:p>
        </w:tc>
        <w:tc>
          <w:tcPr>
            <w:tcW w:w="3600" w:type="dxa"/>
            <w:vAlign w:val="center"/>
          </w:tcPr>
          <w:p>
            <w:pPr>
              <w:widowControl/>
              <w:spacing w:line="120" w:lineRule="atLeast"/>
              <w:jc w:val="left"/>
              <w:rPr>
                <w:rFonts w:ascii="宋体" w:hAnsi="宋体"/>
                <w:szCs w:val="21"/>
              </w:rPr>
            </w:pPr>
            <w:r>
              <w:rPr>
                <w:rFonts w:hint="eastAsia" w:ascii="宋体" w:hAnsi="宋体"/>
                <w:szCs w:val="21"/>
              </w:rPr>
              <w:t>（一）评分内容：</w:t>
            </w:r>
          </w:p>
          <w:p>
            <w:pPr>
              <w:widowControl/>
              <w:spacing w:line="120" w:lineRule="atLeast"/>
              <w:jc w:val="left"/>
              <w:rPr>
                <w:rFonts w:ascii="宋体" w:hAnsi="宋体"/>
                <w:szCs w:val="21"/>
              </w:rPr>
            </w:pPr>
            <w:r>
              <w:rPr>
                <w:rFonts w:hint="eastAsia" w:ascii="宋体" w:hAnsi="宋体"/>
                <w:szCs w:val="21"/>
              </w:rPr>
              <w:t>投标人近3年内（2020年1月1日至本项目截止投标时间，以合同签订时间为准）</w:t>
            </w:r>
            <w:r>
              <w:rPr>
                <w:rFonts w:hint="eastAsia" w:ascii="宋体" w:hAnsi="宋体"/>
                <w:szCs w:val="21"/>
                <w:lang w:val="en-US" w:eastAsia="zh-CN"/>
              </w:rPr>
              <w:t>,</w:t>
            </w:r>
            <w:r>
              <w:rPr>
                <w:rFonts w:hint="eastAsia" w:ascii="宋体" w:hAnsi="宋体"/>
                <w:szCs w:val="21"/>
              </w:rPr>
              <w:t>提供三甲医院放射卫生技术服务业绩每个得</w:t>
            </w:r>
            <w:r>
              <w:rPr>
                <w:rFonts w:ascii="宋体" w:hAnsi="宋体"/>
                <w:szCs w:val="21"/>
              </w:rPr>
              <w:t>3</w:t>
            </w:r>
            <w:r>
              <w:rPr>
                <w:rFonts w:hint="eastAsia" w:ascii="宋体" w:hAnsi="宋体"/>
                <w:szCs w:val="21"/>
              </w:rPr>
              <w:t>分，最多得</w:t>
            </w:r>
            <w:r>
              <w:rPr>
                <w:rFonts w:ascii="宋体" w:hAnsi="宋体"/>
                <w:szCs w:val="21"/>
              </w:rPr>
              <w:t>9</w:t>
            </w:r>
            <w:r>
              <w:rPr>
                <w:rFonts w:hint="eastAsia" w:ascii="宋体" w:hAnsi="宋体"/>
                <w:szCs w:val="21"/>
              </w:rPr>
              <w:t>分；</w:t>
            </w:r>
          </w:p>
          <w:p>
            <w:pPr>
              <w:widowControl/>
              <w:spacing w:line="120" w:lineRule="atLeast"/>
              <w:jc w:val="left"/>
              <w:rPr>
                <w:rFonts w:ascii="宋体" w:hAnsi="宋体"/>
                <w:szCs w:val="21"/>
              </w:rPr>
            </w:pPr>
            <w:r>
              <w:rPr>
                <w:rFonts w:hint="eastAsia" w:ascii="宋体" w:hAnsi="宋体"/>
                <w:szCs w:val="21"/>
              </w:rPr>
              <w:t>（二）评分依据：</w:t>
            </w:r>
          </w:p>
          <w:p>
            <w:pPr>
              <w:widowControl/>
              <w:spacing w:line="120" w:lineRule="atLeast"/>
              <w:jc w:val="left"/>
              <w:rPr>
                <w:rFonts w:ascii="宋体" w:hAnsi="宋体"/>
                <w:szCs w:val="21"/>
              </w:rPr>
            </w:pPr>
            <w:r>
              <w:rPr>
                <w:rFonts w:hint="eastAsia" w:ascii="宋体" w:hAnsi="宋体"/>
                <w:szCs w:val="21"/>
              </w:rPr>
              <w:t>1.要求同时提供合同关键信息（关键页包含但不限于合同封面、服务内容页、服务人员页、双方盖章页等），通过合同关键信息无法判断是否得分的，也可以提供能证明得分的其它证明资料，如合同甲方出具的证明文件等作为得分依据。</w:t>
            </w:r>
          </w:p>
          <w:p>
            <w:pPr>
              <w:widowControl/>
              <w:spacing w:line="120" w:lineRule="atLeast"/>
              <w:jc w:val="left"/>
              <w:rPr>
                <w:rFonts w:ascii="宋体" w:hAnsi="宋体"/>
                <w:szCs w:val="21"/>
              </w:rPr>
            </w:pPr>
            <w:r>
              <w:rPr>
                <w:rFonts w:hint="eastAsia" w:ascii="宋体" w:hAnsi="宋体"/>
                <w:szCs w:val="21"/>
              </w:rPr>
              <w:t>2.评分中出现无证明资料或专家无法凭所提供资料判断是否得分的情况，一律作不得分处理。</w:t>
            </w:r>
          </w:p>
          <w:p>
            <w:pPr>
              <w:widowControl/>
              <w:spacing w:line="120" w:lineRule="atLeast"/>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szCs w:val="21"/>
              </w:rPr>
              <w:t>3.同一个项目或同一项目续签合同的不重复计分。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hint="eastAsia" w:ascii="宋体" w:hAnsi="宋体" w:eastAsia="宋体" w:cs="宋体"/>
                <w:sz w:val="24"/>
                <w:szCs w:val="24"/>
              </w:rPr>
            </w:pPr>
          </w:p>
        </w:tc>
        <w:tc>
          <w:tcPr>
            <w:tcW w:w="701" w:type="dxa"/>
            <w:vAlign w:val="center"/>
          </w:tcPr>
          <w:p>
            <w:pPr>
              <w:jc w:val="center"/>
              <w:rPr>
                <w:rFonts w:hint="eastAsia" w:ascii="宋体" w:hAnsi="宋体" w:eastAsia="宋体" w:cs="宋体"/>
                <w:sz w:val="24"/>
                <w:szCs w:val="24"/>
              </w:rPr>
            </w:pPr>
            <w:r>
              <w:rPr>
                <w:rFonts w:hint="eastAsia" w:ascii="宋体" w:hAnsi="宋体"/>
                <w:szCs w:val="21"/>
              </w:rPr>
              <w:t>2</w:t>
            </w:r>
          </w:p>
        </w:tc>
        <w:tc>
          <w:tcPr>
            <w:tcW w:w="2453" w:type="dxa"/>
            <w:vAlign w:val="center"/>
          </w:tcPr>
          <w:p>
            <w:pPr>
              <w:widowControl/>
              <w:spacing w:line="120" w:lineRule="atLeast"/>
              <w:jc w:val="left"/>
              <w:rPr>
                <w:rFonts w:hint="eastAsia" w:ascii="宋体" w:hAnsi="宋体" w:eastAsia="宋体" w:cs="宋体"/>
                <w:sz w:val="24"/>
                <w:szCs w:val="24"/>
              </w:rPr>
            </w:pPr>
            <w:r>
              <w:rPr>
                <w:rFonts w:hint="eastAsia" w:asciiTheme="minorEastAsia" w:hAnsiTheme="minorEastAsia" w:eastAsiaTheme="minorEastAsia" w:cstheme="minorEastAsia"/>
                <w:szCs w:val="21"/>
              </w:rPr>
              <w:t>服务响应时间</w:t>
            </w:r>
          </w:p>
        </w:tc>
        <w:tc>
          <w:tcPr>
            <w:tcW w:w="650" w:type="dxa"/>
            <w:vAlign w:val="center"/>
          </w:tcPr>
          <w:p>
            <w:pPr>
              <w:widowControl/>
              <w:spacing w:line="120" w:lineRule="atLeast"/>
              <w:jc w:val="center"/>
              <w:rPr>
                <w:rFonts w:hint="eastAsia" w:ascii="宋体" w:hAnsi="宋体" w:eastAsia="宋体" w:cs="宋体"/>
                <w:sz w:val="24"/>
                <w:szCs w:val="24"/>
                <w:lang w:eastAsia="zh-CN"/>
              </w:rPr>
            </w:pPr>
            <w:r>
              <w:rPr>
                <w:rFonts w:hint="eastAsia" w:ascii="宋体" w:hAnsi="宋体"/>
                <w:szCs w:val="21"/>
                <w:lang w:val="en-US" w:eastAsia="zh-CN"/>
              </w:rPr>
              <w:t>5</w:t>
            </w:r>
          </w:p>
        </w:tc>
        <w:tc>
          <w:tcPr>
            <w:tcW w:w="1110" w:type="dxa"/>
            <w:vAlign w:val="center"/>
          </w:tcPr>
          <w:p>
            <w:pPr>
              <w:jc w:val="center"/>
              <w:rPr>
                <w:rFonts w:hint="eastAsia" w:ascii="宋体" w:hAnsi="宋体" w:eastAsia="宋体" w:cs="宋体"/>
                <w:sz w:val="24"/>
                <w:szCs w:val="24"/>
              </w:rPr>
            </w:pPr>
            <w:r>
              <w:rPr>
                <w:rFonts w:hint="eastAsia" w:ascii="宋体" w:hAnsi="宋体"/>
                <w:szCs w:val="21"/>
              </w:rPr>
              <w:t>专家打分</w:t>
            </w:r>
          </w:p>
        </w:tc>
        <w:tc>
          <w:tcPr>
            <w:tcW w:w="3600" w:type="dxa"/>
            <w:vAlign w:val="center"/>
          </w:tcPr>
          <w:p>
            <w:pPr>
              <w:jc w:val="left"/>
              <w:rPr>
                <w:rFonts w:ascii="宋体" w:hAnsi="宋体" w:cs="宋体"/>
                <w:szCs w:val="21"/>
              </w:rPr>
            </w:pPr>
            <w:r>
              <w:rPr>
                <w:rFonts w:hint="eastAsia" w:ascii="宋体" w:hAnsi="宋体" w:cs="宋体"/>
                <w:b/>
                <w:bCs/>
                <w:szCs w:val="21"/>
              </w:rPr>
              <w:t>（一）评分内容</w:t>
            </w:r>
            <w:r>
              <w:rPr>
                <w:rFonts w:hint="eastAsia" w:ascii="宋体" w:hAnsi="宋体" w:cs="宋体"/>
                <w:szCs w:val="21"/>
              </w:rPr>
              <w:t xml:space="preserve">  </w:t>
            </w:r>
          </w:p>
          <w:p>
            <w:pPr>
              <w:jc w:val="left"/>
              <w:rPr>
                <w:rFonts w:ascii="宋体" w:hAnsi="宋体" w:cs="宋体"/>
                <w:szCs w:val="21"/>
              </w:rPr>
            </w:pPr>
            <w:r>
              <w:rPr>
                <w:rFonts w:hint="eastAsia" w:ascii="宋体" w:hAnsi="宋体" w:cs="宋体"/>
                <w:szCs w:val="21"/>
              </w:rPr>
              <w:t>（1）投标人接到通知1小时（含）内提供服务，得</w:t>
            </w:r>
            <w:r>
              <w:rPr>
                <w:rFonts w:hint="eastAsia" w:ascii="宋体" w:hAnsi="宋体" w:cs="宋体"/>
                <w:szCs w:val="21"/>
                <w:lang w:val="en-US" w:eastAsia="zh-CN"/>
              </w:rPr>
              <w:t>5</w:t>
            </w:r>
            <w:r>
              <w:rPr>
                <w:rFonts w:hint="eastAsia" w:ascii="宋体" w:hAnsi="宋体" w:cs="宋体"/>
                <w:szCs w:val="21"/>
              </w:rPr>
              <w:t xml:space="preserve">分； </w:t>
            </w:r>
          </w:p>
          <w:p>
            <w:pPr>
              <w:jc w:val="left"/>
              <w:rPr>
                <w:rFonts w:ascii="宋体" w:hAnsi="宋体" w:cs="宋体"/>
                <w:szCs w:val="21"/>
              </w:rPr>
            </w:pPr>
            <w:r>
              <w:rPr>
                <w:rFonts w:hint="eastAsia" w:ascii="宋体" w:hAnsi="宋体" w:cs="宋体"/>
                <w:szCs w:val="21"/>
              </w:rPr>
              <w:t>（2）投标人接到通知1小时以上-4小时（含）提供服务，得</w:t>
            </w:r>
            <w:r>
              <w:rPr>
                <w:rFonts w:ascii="宋体" w:hAnsi="宋体" w:cs="宋体"/>
                <w:szCs w:val="21"/>
              </w:rPr>
              <w:t>5</w:t>
            </w:r>
            <w:r>
              <w:rPr>
                <w:rFonts w:hint="eastAsia" w:ascii="宋体" w:hAnsi="宋体" w:cs="宋体"/>
                <w:szCs w:val="21"/>
              </w:rPr>
              <w:t xml:space="preserve">分； </w:t>
            </w:r>
          </w:p>
          <w:p>
            <w:pPr>
              <w:jc w:val="left"/>
              <w:rPr>
                <w:rFonts w:ascii="宋体" w:hAnsi="宋体" w:cs="宋体"/>
                <w:szCs w:val="21"/>
              </w:rPr>
            </w:pPr>
            <w:r>
              <w:rPr>
                <w:rFonts w:hint="eastAsia" w:ascii="宋体" w:hAnsi="宋体" w:cs="宋体"/>
                <w:szCs w:val="21"/>
              </w:rPr>
              <w:t xml:space="preserve">（3）投标人接到通知超过4小时以上-8小时（含）提供服务，得3分。 </w:t>
            </w:r>
          </w:p>
          <w:p>
            <w:pPr>
              <w:jc w:val="left"/>
              <w:rPr>
                <w:rFonts w:ascii="宋体" w:hAnsi="宋体" w:cs="宋体"/>
                <w:szCs w:val="21"/>
              </w:rPr>
            </w:pPr>
            <w:r>
              <w:rPr>
                <w:rFonts w:hint="eastAsia" w:ascii="宋体" w:hAnsi="宋体" w:cs="宋体"/>
                <w:szCs w:val="21"/>
              </w:rPr>
              <w:t xml:space="preserve">（4）投标人接到通知超过8小时提供服务不得分。 </w:t>
            </w:r>
          </w:p>
          <w:p>
            <w:pPr>
              <w:jc w:val="left"/>
              <w:rPr>
                <w:rFonts w:ascii="宋体" w:hAnsi="宋体" w:cs="宋体"/>
                <w:szCs w:val="21"/>
              </w:rPr>
            </w:pPr>
            <w:r>
              <w:rPr>
                <w:rFonts w:hint="eastAsia" w:ascii="宋体" w:hAnsi="宋体" w:cs="宋体"/>
                <w:b/>
                <w:bCs/>
                <w:szCs w:val="21"/>
              </w:rPr>
              <w:t xml:space="preserve">（二）评分依据： </w:t>
            </w:r>
          </w:p>
          <w:p>
            <w:pPr>
              <w:widowControl/>
              <w:spacing w:line="120" w:lineRule="atLeas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szCs w:val="21"/>
              </w:rPr>
              <w:t>投标人需提供详细的服务方案、服务时间承诺函（格式自拟）作为证明材料，不提供或不清晰不得分。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hint="eastAsia" w:ascii="宋体" w:hAnsi="宋体" w:eastAsia="宋体" w:cs="宋体"/>
                <w:sz w:val="24"/>
                <w:szCs w:val="24"/>
              </w:rPr>
            </w:pPr>
          </w:p>
        </w:tc>
        <w:tc>
          <w:tcPr>
            <w:tcW w:w="701" w:type="dxa"/>
            <w:vAlign w:val="center"/>
          </w:tcPr>
          <w:p>
            <w:pPr>
              <w:jc w:val="center"/>
              <w:rPr>
                <w:rFonts w:hint="eastAsia" w:ascii="宋体" w:hAnsi="宋体" w:eastAsia="宋体" w:cs="宋体"/>
                <w:sz w:val="24"/>
                <w:szCs w:val="24"/>
              </w:rPr>
            </w:pPr>
            <w:r>
              <w:rPr>
                <w:rFonts w:hint="eastAsia" w:ascii="宋体" w:hAnsi="宋体"/>
                <w:szCs w:val="21"/>
              </w:rPr>
              <w:t>3</w:t>
            </w:r>
          </w:p>
        </w:tc>
        <w:tc>
          <w:tcPr>
            <w:tcW w:w="2453" w:type="dxa"/>
            <w:vAlign w:val="center"/>
          </w:tcPr>
          <w:p>
            <w:pPr>
              <w:widowControl/>
              <w:spacing w:line="120" w:lineRule="atLeast"/>
              <w:jc w:val="left"/>
              <w:rPr>
                <w:rFonts w:hint="eastAsia" w:ascii="宋体" w:hAnsi="宋体" w:eastAsia="宋体" w:cs="宋体"/>
                <w:sz w:val="24"/>
                <w:szCs w:val="24"/>
              </w:rPr>
            </w:pPr>
            <w:r>
              <w:rPr>
                <w:rFonts w:hint="eastAsia" w:asciiTheme="minorEastAsia" w:hAnsiTheme="minorEastAsia" w:eastAsiaTheme="minorEastAsia" w:cstheme="minorEastAsia"/>
                <w:szCs w:val="21"/>
              </w:rPr>
              <w:t>履约评价情况</w:t>
            </w:r>
          </w:p>
        </w:tc>
        <w:tc>
          <w:tcPr>
            <w:tcW w:w="650" w:type="dxa"/>
            <w:vAlign w:val="center"/>
          </w:tcPr>
          <w:p>
            <w:pPr>
              <w:widowControl/>
              <w:spacing w:line="120" w:lineRule="atLeast"/>
              <w:jc w:val="center"/>
              <w:rPr>
                <w:rFonts w:hint="eastAsia" w:ascii="宋体" w:hAnsi="宋体" w:eastAsia="宋体" w:cs="宋体"/>
                <w:sz w:val="24"/>
                <w:szCs w:val="24"/>
                <w:lang w:val="en-US" w:eastAsia="zh-CN"/>
              </w:rPr>
            </w:pPr>
            <w:r>
              <w:rPr>
                <w:rFonts w:hint="eastAsia" w:ascii="宋体" w:hAnsi="宋体"/>
                <w:szCs w:val="21"/>
                <w:lang w:val="en-US" w:eastAsia="zh-CN"/>
              </w:rPr>
              <w:t>9</w:t>
            </w:r>
          </w:p>
        </w:tc>
        <w:tc>
          <w:tcPr>
            <w:tcW w:w="1110" w:type="dxa"/>
            <w:vAlign w:val="center"/>
          </w:tcPr>
          <w:p>
            <w:pPr>
              <w:jc w:val="center"/>
              <w:rPr>
                <w:rFonts w:hint="eastAsia" w:ascii="宋体" w:hAnsi="宋体" w:eastAsia="宋体" w:cs="宋体"/>
                <w:sz w:val="24"/>
                <w:szCs w:val="24"/>
              </w:rPr>
            </w:pPr>
            <w:r>
              <w:rPr>
                <w:rFonts w:hint="eastAsia" w:ascii="宋体" w:hAnsi="宋体"/>
                <w:szCs w:val="21"/>
              </w:rPr>
              <w:t>专家打分</w:t>
            </w:r>
          </w:p>
        </w:tc>
        <w:tc>
          <w:tcPr>
            <w:tcW w:w="3600" w:type="dxa"/>
            <w:vAlign w:val="center"/>
          </w:tcPr>
          <w:p>
            <w:pPr>
              <w:jc w:val="left"/>
              <w:rPr>
                <w:rFonts w:ascii="宋体" w:hAnsi="宋体" w:cs="宋体"/>
                <w:b/>
                <w:bCs/>
                <w:szCs w:val="21"/>
              </w:rPr>
            </w:pPr>
            <w:r>
              <w:rPr>
                <w:rFonts w:hint="eastAsia" w:ascii="宋体" w:hAnsi="宋体" w:cs="宋体"/>
                <w:b/>
                <w:bCs/>
                <w:szCs w:val="21"/>
              </w:rPr>
              <w:t>（一）评分内容：</w:t>
            </w:r>
          </w:p>
          <w:p>
            <w:pPr>
              <w:jc w:val="left"/>
              <w:rPr>
                <w:rFonts w:ascii="宋体" w:hAnsi="宋体" w:cs="宋体"/>
                <w:szCs w:val="21"/>
                <w:lang w:val="zh-CN"/>
              </w:rPr>
            </w:pPr>
            <w:r>
              <w:rPr>
                <w:rFonts w:hint="eastAsia" w:ascii="宋体" w:hAnsi="宋体" w:cs="宋体"/>
                <w:szCs w:val="21"/>
                <w:lang w:val="zh-CN"/>
              </w:rPr>
              <w:t>在“投标人同类项目业绩情况”中的</w:t>
            </w:r>
            <w:r>
              <w:rPr>
                <w:rFonts w:hint="eastAsia" w:ascii="宋体" w:hAnsi="宋体" w:cs="宋体"/>
                <w:szCs w:val="21"/>
              </w:rPr>
              <w:t>有效业绩并</w:t>
            </w:r>
            <w:r>
              <w:rPr>
                <w:rFonts w:hint="eastAsia" w:ascii="宋体" w:hAnsi="宋体" w:cs="宋体"/>
                <w:szCs w:val="21"/>
                <w:lang w:val="zh-CN"/>
              </w:rPr>
              <w:t>获得项目用户的履约评价。评价为优或同等表述的，每提供1份得</w:t>
            </w:r>
            <w:r>
              <w:rPr>
                <w:rFonts w:ascii="宋体" w:hAnsi="宋体" w:cs="宋体"/>
                <w:szCs w:val="21"/>
              </w:rPr>
              <w:t>3</w:t>
            </w:r>
            <w:r>
              <w:rPr>
                <w:rFonts w:hint="eastAsia" w:ascii="宋体" w:hAnsi="宋体" w:cs="宋体"/>
                <w:szCs w:val="21"/>
                <w:lang w:val="zh-CN"/>
              </w:rPr>
              <w:t>分，最高</w:t>
            </w:r>
            <w:r>
              <w:rPr>
                <w:rFonts w:ascii="宋体" w:hAnsi="宋体" w:cs="宋体"/>
                <w:szCs w:val="21"/>
              </w:rPr>
              <w:t>9</w:t>
            </w:r>
            <w:r>
              <w:rPr>
                <w:rFonts w:hint="eastAsia" w:ascii="宋体" w:hAnsi="宋体" w:cs="宋体"/>
                <w:szCs w:val="21"/>
                <w:lang w:val="zh-CN"/>
              </w:rPr>
              <w:t>分。</w:t>
            </w:r>
          </w:p>
          <w:p>
            <w:pPr>
              <w:jc w:val="left"/>
              <w:rPr>
                <w:rFonts w:ascii="宋体" w:hAnsi="宋体" w:cs="宋体"/>
                <w:b/>
                <w:bCs/>
                <w:szCs w:val="21"/>
              </w:rPr>
            </w:pPr>
            <w:r>
              <w:rPr>
                <w:rFonts w:hint="eastAsia" w:ascii="宋体" w:hAnsi="宋体" w:cs="宋体"/>
                <w:b/>
                <w:bCs/>
                <w:szCs w:val="21"/>
              </w:rPr>
              <w:t>（二）评分依据：</w:t>
            </w:r>
          </w:p>
          <w:p>
            <w:pPr>
              <w:widowControl/>
              <w:spacing w:line="120" w:lineRule="atLeast"/>
              <w:jc w:val="left"/>
              <w:rPr>
                <w:rFonts w:hint="eastAsia" w:ascii="宋体" w:hAnsi="宋体" w:eastAsia="宋体" w:cs="宋体"/>
                <w:sz w:val="24"/>
                <w:szCs w:val="24"/>
              </w:rPr>
            </w:pPr>
            <w:r>
              <w:rPr>
                <w:rFonts w:hint="eastAsia" w:ascii="宋体" w:hAnsi="宋体" w:cs="宋体"/>
                <w:szCs w:val="21"/>
                <w:lang w:val="zh-CN"/>
              </w:rPr>
              <w:t>提供履约评价函复印件,评价证明文件需合同甲方盖章，原件备查，</w:t>
            </w:r>
            <w:r>
              <w:rPr>
                <w:rFonts w:hint="eastAsia" w:ascii="宋体" w:hAnsi="宋体" w:cs="宋体"/>
                <w:szCs w:val="21"/>
              </w:rPr>
              <w:t>不清晰或未提供不得分。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4914" w:type="dxa"/>
            <w:gridSpan w:val="4"/>
          </w:tcPr>
          <w:p>
            <w:pPr>
              <w:jc w:val="center"/>
              <w:rPr>
                <w:rFonts w:hint="eastAsia" w:ascii="宋体" w:hAnsi="宋体" w:eastAsia="宋体" w:cs="宋体"/>
                <w:sz w:val="24"/>
                <w:szCs w:val="24"/>
              </w:rPr>
            </w:pPr>
            <w:r>
              <w:rPr>
                <w:rFonts w:hint="eastAsia" w:ascii="宋体" w:hAnsi="宋体" w:eastAsia="宋体" w:cs="宋体"/>
                <w:b/>
                <w:sz w:val="24"/>
                <w:szCs w:val="24"/>
              </w:rPr>
              <w:t>诚信情况</w:t>
            </w:r>
          </w:p>
        </w:tc>
        <w:tc>
          <w:tcPr>
            <w:tcW w:w="3600" w:type="dxa"/>
            <w:vAlign w:val="center"/>
          </w:tcPr>
          <w:p>
            <w:pPr>
              <w:widowControl/>
              <w:spacing w:line="120" w:lineRule="atLeast"/>
              <w:jc w:val="center"/>
              <w:rPr>
                <w:rFonts w:hint="eastAsia" w:ascii="宋体" w:hAnsi="宋体" w:eastAsia="宋体" w:cs="宋体"/>
                <w:sz w:val="24"/>
                <w:szCs w:val="24"/>
                <w:highlight w:val="green"/>
              </w:rPr>
            </w:pPr>
            <w:r>
              <w:rPr>
                <w:rFonts w:hint="eastAsia" w:ascii="宋体" w:hAnsi="宋体" w:eastAsia="宋体" w:cs="宋体"/>
                <w:b/>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hint="eastAsia" w:ascii="宋体" w:hAnsi="宋体" w:eastAsia="宋体" w:cs="宋体"/>
                <w:sz w:val="24"/>
                <w:szCs w:val="24"/>
              </w:rPr>
            </w:pPr>
          </w:p>
        </w:tc>
        <w:tc>
          <w:tcPr>
            <w:tcW w:w="701" w:type="dxa"/>
          </w:tcPr>
          <w:p>
            <w:pPr>
              <w:jc w:val="center"/>
              <w:rPr>
                <w:rFonts w:hint="eastAsia" w:ascii="宋体" w:hAnsi="宋体" w:eastAsia="宋体" w:cs="宋体"/>
                <w:b/>
                <w:sz w:val="24"/>
                <w:szCs w:val="24"/>
              </w:rPr>
            </w:pPr>
            <w:r>
              <w:rPr>
                <w:rFonts w:hint="eastAsia" w:ascii="宋体" w:hAnsi="宋体" w:eastAsia="宋体" w:cs="宋体"/>
                <w:sz w:val="24"/>
                <w:szCs w:val="24"/>
              </w:rPr>
              <w:t>序号</w:t>
            </w:r>
          </w:p>
        </w:tc>
        <w:tc>
          <w:tcPr>
            <w:tcW w:w="2453" w:type="dxa"/>
          </w:tcPr>
          <w:p>
            <w:pPr>
              <w:jc w:val="center"/>
              <w:rPr>
                <w:rFonts w:hint="eastAsia" w:ascii="宋体" w:hAnsi="宋体" w:eastAsia="宋体" w:cs="宋体"/>
                <w:b/>
                <w:sz w:val="24"/>
                <w:szCs w:val="24"/>
              </w:rPr>
            </w:pPr>
            <w:r>
              <w:rPr>
                <w:rFonts w:hint="eastAsia" w:ascii="宋体" w:hAnsi="宋体" w:eastAsia="宋体" w:cs="宋体"/>
                <w:sz w:val="24"/>
                <w:szCs w:val="24"/>
              </w:rPr>
              <w:t>评分因素</w:t>
            </w:r>
          </w:p>
        </w:tc>
        <w:tc>
          <w:tcPr>
            <w:tcW w:w="650" w:type="dxa"/>
          </w:tcPr>
          <w:p>
            <w:pPr>
              <w:jc w:val="center"/>
              <w:rPr>
                <w:rFonts w:hint="eastAsia" w:ascii="宋体" w:hAnsi="宋体" w:eastAsia="宋体" w:cs="宋体"/>
                <w:sz w:val="24"/>
                <w:szCs w:val="24"/>
              </w:rPr>
            </w:pPr>
            <w:r>
              <w:rPr>
                <w:rFonts w:hint="eastAsia" w:ascii="宋体" w:hAnsi="宋体" w:eastAsia="宋体" w:cs="宋体"/>
                <w:sz w:val="24"/>
                <w:szCs w:val="24"/>
              </w:rPr>
              <w:t>权重</w:t>
            </w:r>
          </w:p>
        </w:tc>
        <w:tc>
          <w:tcPr>
            <w:tcW w:w="1110" w:type="dxa"/>
          </w:tcPr>
          <w:p>
            <w:pPr>
              <w:jc w:val="center"/>
              <w:rPr>
                <w:rFonts w:hint="eastAsia" w:ascii="宋体" w:hAnsi="宋体" w:eastAsia="宋体" w:cs="宋体"/>
                <w:sz w:val="24"/>
                <w:szCs w:val="24"/>
              </w:rPr>
            </w:pPr>
            <w:r>
              <w:rPr>
                <w:rFonts w:hint="eastAsia" w:ascii="宋体" w:hAnsi="宋体" w:eastAsia="宋体" w:cs="宋体"/>
                <w:sz w:val="24"/>
                <w:szCs w:val="24"/>
              </w:rPr>
              <w:t>评分方式</w:t>
            </w:r>
          </w:p>
        </w:tc>
        <w:tc>
          <w:tcPr>
            <w:tcW w:w="3600" w:type="dxa"/>
          </w:tcPr>
          <w:p>
            <w:pPr>
              <w:jc w:val="center"/>
              <w:rPr>
                <w:rFonts w:hint="eastAsia" w:ascii="宋体" w:hAnsi="宋体" w:eastAsia="宋体" w:cs="宋体"/>
                <w:sz w:val="24"/>
                <w:szCs w:val="24"/>
                <w:highlight w:val="green"/>
              </w:rPr>
            </w:pPr>
            <w:r>
              <w:rPr>
                <w:rFonts w:hint="eastAsia" w:ascii="宋体" w:hAnsi="宋体" w:eastAsia="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hint="eastAsia" w:ascii="宋体" w:hAnsi="宋体" w:eastAsia="宋体" w:cs="宋体"/>
                <w:sz w:val="24"/>
                <w:szCs w:val="24"/>
              </w:rPr>
            </w:pPr>
          </w:p>
        </w:tc>
        <w:tc>
          <w:tcPr>
            <w:tcW w:w="701" w:type="dxa"/>
            <w:vAlign w:val="center"/>
          </w:tcPr>
          <w:p>
            <w:pPr>
              <w:jc w:val="center"/>
              <w:rPr>
                <w:rFonts w:hint="eastAsia" w:ascii="宋体" w:hAnsi="宋体" w:eastAsia="宋体" w:cs="宋体"/>
                <w:b/>
                <w:sz w:val="24"/>
                <w:szCs w:val="24"/>
              </w:rPr>
            </w:pPr>
            <w:r>
              <w:rPr>
                <w:rFonts w:hint="eastAsia" w:ascii="宋体" w:hAnsi="宋体" w:eastAsia="宋体" w:cs="宋体"/>
                <w:sz w:val="24"/>
                <w:szCs w:val="24"/>
              </w:rPr>
              <w:t>1</w:t>
            </w:r>
          </w:p>
        </w:tc>
        <w:tc>
          <w:tcPr>
            <w:tcW w:w="2453" w:type="dxa"/>
            <w:vAlign w:val="center"/>
          </w:tcPr>
          <w:p>
            <w:pPr>
              <w:jc w:val="center"/>
              <w:rPr>
                <w:rFonts w:hint="eastAsia" w:ascii="宋体" w:hAnsi="宋体" w:eastAsia="宋体" w:cs="宋体"/>
                <w:b/>
                <w:sz w:val="24"/>
                <w:szCs w:val="24"/>
              </w:rPr>
            </w:pPr>
            <w:r>
              <w:rPr>
                <w:rFonts w:hint="eastAsia" w:ascii="宋体" w:hAnsi="宋体" w:eastAsia="宋体" w:cs="宋体"/>
                <w:sz w:val="24"/>
                <w:szCs w:val="24"/>
              </w:rPr>
              <w:t>诚信评价</w:t>
            </w:r>
          </w:p>
        </w:tc>
        <w:tc>
          <w:tcPr>
            <w:tcW w:w="65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11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专家打分</w:t>
            </w:r>
          </w:p>
        </w:tc>
        <w:tc>
          <w:tcPr>
            <w:tcW w:w="3600" w:type="dxa"/>
          </w:tcPr>
          <w:p>
            <w:pPr>
              <w:jc w:val="left"/>
              <w:rPr>
                <w:rFonts w:hint="eastAsia" w:ascii="宋体" w:hAnsi="宋体" w:eastAsia="宋体" w:cs="宋体"/>
                <w:sz w:val="24"/>
                <w:szCs w:val="24"/>
                <w:highlight w:val="green"/>
              </w:rPr>
            </w:pPr>
            <w:r>
              <w:rPr>
                <w:rFonts w:hint="eastAsia" w:ascii="宋体" w:hAnsi="宋体" w:eastAsia="宋体" w:cs="宋体"/>
                <w:sz w:val="24"/>
                <w:szCs w:val="24"/>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pPr>
        <w:spacing w:line="360" w:lineRule="exact"/>
        <w:jc w:val="left"/>
        <w:rPr>
          <w:rFonts w:hint="eastAsia" w:ascii="宋体" w:hAnsi="宋体" w:eastAsia="宋体" w:cs="宋体"/>
          <w:sz w:val="24"/>
          <w:szCs w:val="24"/>
        </w:rPr>
      </w:pPr>
      <w:r>
        <w:rPr>
          <w:rFonts w:hint="eastAsia" w:ascii="宋体" w:hAnsi="宋体" w:eastAsia="宋体" w:cs="宋体"/>
          <w:sz w:val="24"/>
          <w:szCs w:val="24"/>
        </w:rPr>
        <w:t>说明：</w:t>
      </w:r>
    </w:p>
    <w:p>
      <w:pPr>
        <w:spacing w:line="360" w:lineRule="exact"/>
        <w:jc w:val="left"/>
        <w:rPr>
          <w:rFonts w:hint="eastAsia" w:ascii="宋体" w:hAnsi="宋体" w:eastAsia="宋体" w:cs="宋体"/>
          <w:sz w:val="24"/>
          <w:szCs w:val="24"/>
        </w:rPr>
      </w:pPr>
      <w:r>
        <w:rPr>
          <w:rFonts w:hint="eastAsia" w:ascii="宋体" w:hAnsi="宋体" w:eastAsia="宋体" w:cs="宋体"/>
          <w:sz w:val="24"/>
          <w:szCs w:val="24"/>
        </w:rPr>
        <w:t>1、本评分表中每一栏的得分最高不得超过该项评审指标的分值。</w:t>
      </w:r>
    </w:p>
    <w:p>
      <w:pPr>
        <w:spacing w:line="360" w:lineRule="exact"/>
        <w:jc w:val="left"/>
        <w:rPr>
          <w:rFonts w:hint="eastAsia" w:ascii="宋体" w:hAnsi="宋体" w:eastAsia="宋体" w:cs="宋体"/>
          <w:sz w:val="24"/>
          <w:szCs w:val="24"/>
        </w:rPr>
      </w:pPr>
      <w:r>
        <w:rPr>
          <w:rFonts w:hint="eastAsia" w:ascii="宋体" w:hAnsi="宋体" w:eastAsia="宋体" w:cs="宋体"/>
          <w:sz w:val="24"/>
          <w:szCs w:val="24"/>
        </w:rPr>
        <w:t>2、表中要求提供相关计分证明文件的内容，投标文件中须明确加以说明，未按要求提供相关文件或说明不清楚的按不符合要求处理。</w:t>
      </w:r>
    </w:p>
    <w:p>
      <w:pPr>
        <w:spacing w:after="78"/>
        <w:jc w:val="left"/>
        <w:outlineLvl w:val="0"/>
        <w:rPr>
          <w:rFonts w:ascii="宋体" w:hAnsi="宋体"/>
          <w:sz w:val="40"/>
          <w:szCs w:val="40"/>
        </w:rPr>
      </w:pPr>
    </w:p>
    <w:p>
      <w:pPr>
        <w:spacing w:after="78"/>
        <w:jc w:val="left"/>
        <w:outlineLvl w:val="0"/>
        <w:rPr>
          <w:rFonts w:ascii="宋体" w:hAnsi="宋体"/>
          <w:sz w:val="40"/>
          <w:szCs w:val="40"/>
        </w:rPr>
      </w:pPr>
    </w:p>
    <w:p>
      <w:pPr>
        <w:rPr>
          <w:rFonts w:ascii="宋体" w:hAnsi="宋体"/>
          <w:sz w:val="40"/>
          <w:szCs w:val="40"/>
        </w:rPr>
      </w:pPr>
      <w:r>
        <w:rPr>
          <w:rFonts w:hint="eastAsia" w:ascii="宋体" w:hAnsi="宋体"/>
          <w:sz w:val="40"/>
          <w:szCs w:val="40"/>
        </w:rPr>
        <w:br w:type="page"/>
      </w:r>
    </w:p>
    <w:p>
      <w:pPr>
        <w:pStyle w:val="25"/>
      </w:pPr>
    </w:p>
    <w:p>
      <w:pPr>
        <w:spacing w:after="78"/>
        <w:jc w:val="left"/>
        <w:outlineLvl w:val="0"/>
        <w:rPr>
          <w:rFonts w:ascii="宋体" w:hAnsi="宋体"/>
          <w:color w:val="000000"/>
          <w:sz w:val="40"/>
          <w:szCs w:val="40"/>
        </w:rPr>
      </w:pPr>
      <w:r>
        <w:rPr>
          <w:rFonts w:hint="eastAsia" w:ascii="宋体" w:hAnsi="宋体"/>
          <w:color w:val="000000"/>
          <w:sz w:val="40"/>
          <w:szCs w:val="40"/>
        </w:rPr>
        <w:t>项目：总预算</w:t>
      </w:r>
      <w:r>
        <w:rPr>
          <w:rFonts w:ascii="宋体" w:hAnsi="宋体"/>
          <w:color w:val="000000"/>
          <w:sz w:val="40"/>
          <w:szCs w:val="40"/>
        </w:rPr>
        <w:t>18.5</w:t>
      </w:r>
      <w:r>
        <w:rPr>
          <w:rFonts w:hint="eastAsia" w:ascii="宋体" w:hAnsi="宋体"/>
          <w:color w:val="000000"/>
          <w:sz w:val="40"/>
          <w:szCs w:val="40"/>
        </w:rPr>
        <w:t>万元</w:t>
      </w:r>
    </w:p>
    <w:p>
      <w:pPr>
        <w:spacing w:after="78"/>
        <w:jc w:val="center"/>
        <w:outlineLvl w:val="0"/>
        <w:rPr>
          <w:rFonts w:ascii="宋体" w:hAnsi="宋体"/>
          <w:color w:val="FF0000"/>
          <w:sz w:val="40"/>
          <w:szCs w:val="40"/>
        </w:rPr>
      </w:pPr>
      <w:r>
        <w:rPr>
          <w:rFonts w:hint="eastAsia" w:ascii="宋体" w:hAnsi="宋体"/>
          <w:color w:val="FF0000"/>
          <w:sz w:val="40"/>
          <w:szCs w:val="40"/>
        </w:rPr>
        <w:t>招标参数</w:t>
      </w:r>
    </w:p>
    <w:tbl>
      <w:tblPr>
        <w:tblStyle w:val="18"/>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90" w:type="dxa"/>
            <w:tcBorders>
              <w:top w:val="single" w:color="auto" w:sz="4" w:space="0"/>
              <w:left w:val="single" w:color="auto" w:sz="4" w:space="0"/>
              <w:bottom w:val="single" w:color="auto" w:sz="4" w:space="0"/>
              <w:right w:val="single" w:color="auto" w:sz="4" w:space="0"/>
            </w:tcBorders>
          </w:tcPr>
          <w:p>
            <w:pPr>
              <w:spacing w:after="78"/>
              <w:rPr>
                <w:rFonts w:ascii="宋体" w:hAnsi="宋体"/>
                <w:color w:val="000000"/>
                <w:kern w:val="0"/>
                <w:sz w:val="22"/>
                <w:szCs w:val="22"/>
              </w:rPr>
            </w:pPr>
            <w:r>
              <w:rPr>
                <w:rFonts w:hint="eastAsia" w:ascii="宋体" w:hAnsi="宋体"/>
                <w:color w:val="000000"/>
                <w:kern w:val="0"/>
                <w:sz w:val="22"/>
                <w:szCs w:val="22"/>
              </w:rPr>
              <w:t>项目名称</w:t>
            </w:r>
          </w:p>
        </w:tc>
        <w:tc>
          <w:tcPr>
            <w:tcW w:w="7750" w:type="dxa"/>
            <w:tcBorders>
              <w:top w:val="single" w:color="auto" w:sz="4" w:space="0"/>
              <w:left w:val="single" w:color="auto" w:sz="4" w:space="0"/>
              <w:bottom w:val="single" w:color="auto" w:sz="4" w:space="0"/>
              <w:right w:val="single" w:color="auto" w:sz="4" w:space="0"/>
            </w:tcBorders>
          </w:tcPr>
          <w:p>
            <w:pPr>
              <w:spacing w:after="78"/>
              <w:jc w:val="center"/>
              <w:rPr>
                <w:rFonts w:ascii="仿宋_GB2312" w:eastAsia="仿宋_GB2312"/>
                <w:color w:val="000000"/>
                <w:sz w:val="22"/>
                <w:szCs w:val="22"/>
              </w:rPr>
            </w:pPr>
            <w:r>
              <w:rPr>
                <w:rFonts w:hint="eastAsia"/>
                <w:color w:val="000000"/>
                <w:sz w:val="22"/>
                <w:szCs w:val="22"/>
              </w:rPr>
              <w:t>2024年全院放射卫生技术服务项目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Borders>
              <w:top w:val="single" w:color="auto" w:sz="4" w:space="0"/>
              <w:left w:val="single" w:color="auto" w:sz="4" w:space="0"/>
              <w:bottom w:val="single" w:color="auto" w:sz="4" w:space="0"/>
              <w:right w:val="single" w:color="auto" w:sz="4" w:space="0"/>
            </w:tcBorders>
          </w:tcPr>
          <w:p>
            <w:pPr>
              <w:spacing w:after="78"/>
              <w:rPr>
                <w:rFonts w:ascii="宋体" w:hAnsi="宋体"/>
                <w:color w:val="000000"/>
                <w:kern w:val="0"/>
                <w:sz w:val="22"/>
                <w:szCs w:val="22"/>
              </w:rPr>
            </w:pPr>
            <w:r>
              <w:rPr>
                <w:rFonts w:hint="eastAsia" w:ascii="宋体" w:hAnsi="宋体"/>
                <w:color w:val="000000"/>
                <w:kern w:val="0"/>
                <w:sz w:val="22"/>
                <w:szCs w:val="22"/>
              </w:rPr>
              <w:t>用途</w:t>
            </w:r>
          </w:p>
        </w:tc>
        <w:tc>
          <w:tcPr>
            <w:tcW w:w="7750" w:type="dxa"/>
            <w:tcBorders>
              <w:top w:val="single" w:color="auto" w:sz="4" w:space="0"/>
              <w:left w:val="single" w:color="auto" w:sz="4" w:space="0"/>
              <w:bottom w:val="single" w:color="auto" w:sz="4" w:space="0"/>
              <w:right w:val="single" w:color="auto" w:sz="4" w:space="0"/>
            </w:tcBorders>
          </w:tcPr>
          <w:p>
            <w:pPr>
              <w:spacing w:after="78"/>
              <w:rPr>
                <w:rFonts w:ascii="宋体" w:hAnsi="宋体"/>
                <w:color w:val="000000"/>
                <w:kern w:val="0"/>
                <w:sz w:val="22"/>
                <w:szCs w:val="22"/>
              </w:rPr>
            </w:pPr>
            <w:r>
              <w:rPr>
                <w:rFonts w:hint="eastAsia"/>
                <w:color w:val="000000"/>
                <w:sz w:val="22"/>
                <w:szCs w:val="22"/>
              </w:rPr>
              <w:t xml:space="preserve">  根据《中华人民共和国放射性污染防治法》、《中华人民共和国职业病防治法》、《放射性同位素与射线装置安全和防护条例》和《放射诊疗管理规定》的要求，医院新、改、扩建放射诊疗项目要依法依规按流程进行评价及上证工作，对在证在用设备及场所需例行进行年度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90" w:type="dxa"/>
            <w:tcBorders>
              <w:top w:val="single" w:color="auto" w:sz="4" w:space="0"/>
              <w:left w:val="single" w:color="auto" w:sz="4" w:space="0"/>
              <w:bottom w:val="single" w:color="auto" w:sz="4" w:space="0"/>
              <w:right w:val="single" w:color="auto" w:sz="4" w:space="0"/>
            </w:tcBorders>
          </w:tcPr>
          <w:p>
            <w:pPr>
              <w:spacing w:after="78"/>
              <w:rPr>
                <w:rFonts w:ascii="宋体" w:hAnsi="宋体"/>
                <w:color w:val="000000"/>
                <w:kern w:val="0"/>
                <w:sz w:val="22"/>
                <w:szCs w:val="22"/>
              </w:rPr>
            </w:pPr>
            <w:r>
              <w:rPr>
                <w:rFonts w:hint="eastAsia" w:ascii="宋体" w:hAnsi="宋体"/>
                <w:color w:val="000000"/>
                <w:kern w:val="0"/>
                <w:sz w:val="22"/>
                <w:szCs w:val="22"/>
              </w:rPr>
              <w:t>服务内容</w:t>
            </w:r>
          </w:p>
        </w:tc>
        <w:tc>
          <w:tcPr>
            <w:tcW w:w="7750" w:type="dxa"/>
            <w:tcBorders>
              <w:top w:val="single" w:color="auto" w:sz="4" w:space="0"/>
              <w:left w:val="single" w:color="auto" w:sz="4" w:space="0"/>
              <w:bottom w:val="single" w:color="auto" w:sz="4" w:space="0"/>
              <w:right w:val="single" w:color="auto" w:sz="4" w:space="0"/>
            </w:tcBorders>
          </w:tcPr>
          <w:p>
            <w:pPr>
              <w:numPr>
                <w:ilvl w:val="255"/>
                <w:numId w:val="0"/>
              </w:numPr>
              <w:spacing w:after="78"/>
              <w:ind w:firstLine="440" w:firstLineChars="200"/>
              <w:rPr>
                <w:color w:val="000000"/>
                <w:sz w:val="22"/>
                <w:szCs w:val="22"/>
              </w:rPr>
            </w:pPr>
            <w:r>
              <w:rPr>
                <w:rFonts w:hint="eastAsia"/>
                <w:color w:val="000000"/>
                <w:sz w:val="22"/>
                <w:szCs w:val="22"/>
              </w:rPr>
              <w:t>1.放射设备防护和性能检测；</w:t>
            </w:r>
          </w:p>
          <w:p>
            <w:pPr>
              <w:numPr>
                <w:ilvl w:val="255"/>
                <w:numId w:val="0"/>
              </w:numPr>
              <w:spacing w:after="78"/>
              <w:ind w:firstLine="440" w:firstLineChars="200"/>
              <w:rPr>
                <w:color w:val="000000"/>
                <w:sz w:val="22"/>
                <w:szCs w:val="22"/>
              </w:rPr>
            </w:pPr>
            <w:r>
              <w:rPr>
                <w:rFonts w:hint="eastAsia"/>
                <w:color w:val="000000"/>
                <w:sz w:val="22"/>
                <w:szCs w:val="22"/>
              </w:rPr>
              <w:t>2.放射诊疗项目职业病危害放射防护预评价；</w:t>
            </w:r>
          </w:p>
          <w:p>
            <w:pPr>
              <w:numPr>
                <w:ilvl w:val="255"/>
                <w:numId w:val="0"/>
              </w:numPr>
              <w:spacing w:after="78"/>
              <w:ind w:firstLine="440" w:firstLineChars="200"/>
              <w:rPr>
                <w:color w:val="000000"/>
                <w:sz w:val="22"/>
                <w:szCs w:val="22"/>
              </w:rPr>
            </w:pPr>
            <w:r>
              <w:rPr>
                <w:rFonts w:hint="eastAsia"/>
                <w:color w:val="000000"/>
                <w:sz w:val="22"/>
                <w:szCs w:val="22"/>
              </w:rPr>
              <w:t>3.放射诊疗项目职业病危害放射防护控制效果评价；</w:t>
            </w:r>
          </w:p>
          <w:p>
            <w:pPr>
              <w:numPr>
                <w:ilvl w:val="255"/>
                <w:numId w:val="0"/>
              </w:numPr>
              <w:spacing w:after="78"/>
              <w:ind w:firstLine="440" w:firstLineChars="200"/>
              <w:rPr>
                <w:color w:val="000000"/>
                <w:sz w:val="22"/>
                <w:szCs w:val="22"/>
              </w:rPr>
            </w:pPr>
            <w:r>
              <w:rPr>
                <w:rFonts w:hint="eastAsia"/>
                <w:color w:val="000000"/>
                <w:sz w:val="22"/>
                <w:szCs w:val="22"/>
              </w:rPr>
              <w:t>4.核技术利用项目环境影响评价；</w:t>
            </w:r>
          </w:p>
          <w:p>
            <w:pPr>
              <w:numPr>
                <w:ilvl w:val="255"/>
                <w:numId w:val="0"/>
              </w:numPr>
              <w:spacing w:after="78"/>
              <w:ind w:firstLine="440" w:firstLineChars="200"/>
              <w:rPr>
                <w:color w:val="000000"/>
                <w:sz w:val="22"/>
                <w:szCs w:val="22"/>
              </w:rPr>
            </w:pPr>
            <w:r>
              <w:rPr>
                <w:color w:val="000000"/>
                <w:sz w:val="22"/>
                <w:szCs w:val="22"/>
              </w:rPr>
              <w:t>5</w:t>
            </w:r>
            <w:r>
              <w:rPr>
                <w:rFonts w:hint="eastAsia"/>
                <w:color w:val="000000"/>
                <w:sz w:val="22"/>
                <w:szCs w:val="22"/>
              </w:rPr>
              <w:t>.协助医院进行铅衣质控检测以及相关的仪器检定工作，费用免费。</w:t>
            </w:r>
          </w:p>
          <w:p>
            <w:pPr>
              <w:numPr>
                <w:ilvl w:val="255"/>
                <w:numId w:val="0"/>
              </w:numPr>
              <w:spacing w:after="78"/>
              <w:ind w:firstLine="440" w:firstLineChars="200"/>
              <w:rPr>
                <w:color w:val="000000"/>
                <w:sz w:val="22"/>
                <w:szCs w:val="22"/>
              </w:rPr>
            </w:pPr>
            <w:r>
              <w:rPr>
                <w:color w:val="000000"/>
                <w:sz w:val="22"/>
                <w:szCs w:val="22"/>
              </w:rPr>
              <w:t>6</w:t>
            </w:r>
            <w:r>
              <w:rPr>
                <w:rFonts w:hint="eastAsia"/>
                <w:color w:val="000000"/>
                <w:sz w:val="22"/>
                <w:szCs w:val="22"/>
              </w:rPr>
              <w:t>.每年对采购人《放射诊疗管理系统》和《核技术利用辐射安全申报系统》相关信息及时进行维护、更新，不额外收费。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widowControl/>
              <w:spacing w:after="78"/>
              <w:jc w:val="left"/>
              <w:rPr>
                <w:rFonts w:ascii="宋体" w:hAnsi="宋体"/>
                <w:bCs/>
                <w:color w:val="000000"/>
                <w:sz w:val="22"/>
                <w:szCs w:val="22"/>
              </w:rPr>
            </w:pPr>
            <w:r>
              <w:rPr>
                <w:rFonts w:hint="eastAsia" w:ascii="宋体" w:hAnsi="宋体"/>
                <w:color w:val="000000"/>
                <w:kern w:val="0"/>
                <w:sz w:val="22"/>
                <w:szCs w:val="22"/>
              </w:rPr>
              <w:t>商务参数</w:t>
            </w:r>
          </w:p>
        </w:tc>
        <w:tc>
          <w:tcPr>
            <w:tcW w:w="7750" w:type="dxa"/>
            <w:tcBorders>
              <w:top w:val="single" w:color="auto" w:sz="4" w:space="0"/>
              <w:left w:val="single" w:color="auto" w:sz="4" w:space="0"/>
              <w:bottom w:val="single" w:color="auto" w:sz="4" w:space="0"/>
              <w:right w:val="single" w:color="auto" w:sz="4" w:space="0"/>
            </w:tcBorders>
          </w:tcPr>
          <w:tbl>
            <w:tblPr>
              <w:tblStyle w:val="18"/>
              <w:tblW w:w="7766" w:type="dxa"/>
              <w:jc w:val="center"/>
              <w:tblLayout w:type="fixed"/>
              <w:tblCellMar>
                <w:top w:w="0" w:type="dxa"/>
                <w:left w:w="108" w:type="dxa"/>
                <w:bottom w:w="0" w:type="dxa"/>
                <w:right w:w="108" w:type="dxa"/>
              </w:tblCellMar>
            </w:tblPr>
            <w:tblGrid>
              <w:gridCol w:w="7766"/>
            </w:tblGrid>
            <w:tr>
              <w:tblPrEx>
                <w:tblCellMar>
                  <w:top w:w="0" w:type="dxa"/>
                  <w:left w:w="108" w:type="dxa"/>
                  <w:bottom w:w="0" w:type="dxa"/>
                  <w:right w:w="108" w:type="dxa"/>
                </w:tblCellMar>
              </w:tblPrEx>
              <w:trPr>
                <w:jc w:val="center"/>
              </w:trPr>
              <w:tc>
                <w:tcPr>
                  <w:tcW w:w="7766" w:type="dxa"/>
                </w:tcPr>
                <w:p>
                  <w:pPr>
                    <w:numPr>
                      <w:ilvl w:val="255"/>
                      <w:numId w:val="0"/>
                    </w:numPr>
                    <w:spacing w:after="78"/>
                    <w:ind w:firstLine="440" w:firstLineChars="200"/>
                    <w:rPr>
                      <w:color w:val="000000"/>
                      <w:sz w:val="22"/>
                      <w:szCs w:val="22"/>
                    </w:rPr>
                  </w:pPr>
                  <w:r>
                    <w:rPr>
                      <w:rFonts w:hint="eastAsia"/>
                      <w:color w:val="000000"/>
                      <w:sz w:val="22"/>
                      <w:szCs w:val="22"/>
                    </w:rPr>
                    <w:t>1、服务期限：1年。如经验收为不合格，则乙方不能取得本合同项下的服务费用。</w:t>
                  </w:r>
                </w:p>
                <w:p>
                  <w:pPr>
                    <w:numPr>
                      <w:ilvl w:val="255"/>
                      <w:numId w:val="0"/>
                    </w:numPr>
                    <w:spacing w:after="78"/>
                    <w:ind w:firstLine="440" w:firstLineChars="200"/>
                    <w:rPr>
                      <w:color w:val="000000"/>
                      <w:sz w:val="22"/>
                      <w:szCs w:val="22"/>
                    </w:rPr>
                  </w:pPr>
                  <w:r>
                    <w:rPr>
                      <w:rFonts w:hint="eastAsia"/>
                      <w:color w:val="000000"/>
                      <w:sz w:val="22"/>
                      <w:szCs w:val="22"/>
                    </w:rPr>
                    <w:t>2、服务资质：放射卫生技术服务资质证书（甲级或乙级）</w:t>
                  </w:r>
                </w:p>
                <w:p>
                  <w:pPr>
                    <w:numPr>
                      <w:ilvl w:val="255"/>
                      <w:numId w:val="0"/>
                    </w:numPr>
                    <w:spacing w:after="78"/>
                    <w:ind w:firstLine="440" w:firstLineChars="200"/>
                    <w:rPr>
                      <w:color w:val="000000"/>
                      <w:sz w:val="22"/>
                      <w:szCs w:val="22"/>
                    </w:rPr>
                  </w:pPr>
                  <w:r>
                    <w:rPr>
                      <w:rFonts w:hint="eastAsia"/>
                      <w:color w:val="000000"/>
                      <w:sz w:val="22"/>
                      <w:szCs w:val="22"/>
                    </w:rPr>
                    <w:t>3、付款方式：</w:t>
                  </w:r>
                </w:p>
                <w:p>
                  <w:pPr>
                    <w:numPr>
                      <w:ilvl w:val="255"/>
                      <w:numId w:val="0"/>
                    </w:numPr>
                    <w:spacing w:after="78"/>
                    <w:ind w:firstLine="440" w:firstLineChars="200"/>
                    <w:rPr>
                      <w:color w:val="000000"/>
                      <w:sz w:val="22"/>
                      <w:szCs w:val="22"/>
                    </w:rPr>
                  </w:pPr>
                  <w:r>
                    <w:rPr>
                      <w:rFonts w:hint="eastAsia"/>
                      <w:color w:val="000000"/>
                      <w:sz w:val="22"/>
                      <w:szCs w:val="22"/>
                    </w:rPr>
                    <w:t>本合同期满且甲方对合同期内乙方提供的服务单项验收合格后30日内(以验收单为准)，甲方以银行转账方式付清的服务费。乙方应向甲方提供有效发票，否则甲方可延迟付款且不承担任何责任。</w:t>
                  </w:r>
                </w:p>
              </w:tc>
            </w:tr>
          </w:tbl>
          <w:p>
            <w:pPr>
              <w:snapToGrid w:val="0"/>
              <w:spacing w:after="78"/>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技术参数</w:t>
            </w:r>
          </w:p>
        </w:tc>
        <w:tc>
          <w:tcPr>
            <w:tcW w:w="7750" w:type="dxa"/>
            <w:tcBorders>
              <w:top w:val="single" w:color="auto" w:sz="4" w:space="0"/>
              <w:left w:val="single" w:color="auto" w:sz="4" w:space="0"/>
              <w:bottom w:val="single" w:color="auto" w:sz="4" w:space="0"/>
              <w:right w:val="single" w:color="auto" w:sz="4" w:space="0"/>
            </w:tcBorders>
          </w:tcPr>
          <w:p>
            <w:pPr>
              <w:numPr>
                <w:ilvl w:val="255"/>
                <w:numId w:val="0"/>
              </w:numPr>
              <w:spacing w:after="78"/>
              <w:ind w:firstLine="440" w:firstLineChars="200"/>
              <w:rPr>
                <w:color w:val="000000"/>
                <w:sz w:val="22"/>
                <w:szCs w:val="22"/>
              </w:rPr>
            </w:pPr>
            <w:r>
              <w:rPr>
                <w:rFonts w:hint="eastAsia"/>
                <w:color w:val="000000"/>
                <w:sz w:val="22"/>
                <w:szCs w:val="22"/>
              </w:rPr>
              <w:t>项目工作内容：</w:t>
            </w:r>
          </w:p>
          <w:p>
            <w:pPr>
              <w:numPr>
                <w:ilvl w:val="255"/>
                <w:numId w:val="0"/>
              </w:numPr>
              <w:spacing w:after="78"/>
              <w:ind w:firstLine="440" w:firstLineChars="200"/>
              <w:rPr>
                <w:color w:val="000000"/>
                <w:sz w:val="22"/>
                <w:szCs w:val="22"/>
              </w:rPr>
            </w:pPr>
            <w:r>
              <w:rPr>
                <w:rFonts w:hint="eastAsia"/>
                <w:color w:val="000000"/>
                <w:sz w:val="22"/>
                <w:szCs w:val="22"/>
              </w:rPr>
              <w:t>1、设备防护和性能检测。</w:t>
            </w:r>
          </w:p>
          <w:p>
            <w:pPr>
              <w:numPr>
                <w:ilvl w:val="255"/>
                <w:numId w:val="0"/>
              </w:numPr>
              <w:spacing w:after="78"/>
              <w:ind w:firstLine="440" w:firstLineChars="200"/>
              <w:rPr>
                <w:color w:val="000000"/>
                <w:sz w:val="22"/>
                <w:szCs w:val="22"/>
              </w:rPr>
            </w:pPr>
            <w:r>
              <w:rPr>
                <w:rFonts w:hint="eastAsia"/>
                <w:color w:val="000000"/>
                <w:sz w:val="22"/>
                <w:szCs w:val="22"/>
              </w:rPr>
              <w:t>2、放射诊疗项目职业病危害放射防护预评价。</w:t>
            </w:r>
          </w:p>
          <w:p>
            <w:pPr>
              <w:numPr>
                <w:ilvl w:val="255"/>
                <w:numId w:val="0"/>
              </w:numPr>
              <w:spacing w:after="78"/>
              <w:ind w:firstLine="440" w:firstLineChars="200"/>
              <w:rPr>
                <w:color w:val="000000"/>
                <w:sz w:val="22"/>
                <w:szCs w:val="22"/>
              </w:rPr>
            </w:pPr>
            <w:r>
              <w:rPr>
                <w:rFonts w:hint="eastAsia"/>
                <w:color w:val="000000"/>
                <w:sz w:val="22"/>
                <w:szCs w:val="22"/>
              </w:rPr>
              <w:t>3、放射诊疗项目职业病危害放射防护控制效果评价。</w:t>
            </w:r>
          </w:p>
          <w:p>
            <w:pPr>
              <w:numPr>
                <w:ilvl w:val="255"/>
                <w:numId w:val="0"/>
              </w:numPr>
              <w:spacing w:after="78"/>
              <w:ind w:firstLine="440" w:firstLineChars="200"/>
              <w:rPr>
                <w:color w:val="000000"/>
                <w:sz w:val="22"/>
                <w:szCs w:val="22"/>
              </w:rPr>
            </w:pPr>
            <w:r>
              <w:rPr>
                <w:rFonts w:hint="eastAsia"/>
                <w:color w:val="000000"/>
                <w:sz w:val="22"/>
                <w:szCs w:val="22"/>
              </w:rPr>
              <w:t>4、核技术利用项目(三类)环境影响评价备案。</w:t>
            </w:r>
          </w:p>
          <w:tbl>
            <w:tblPr>
              <w:tblStyle w:val="18"/>
              <w:tblW w:w="7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4"/>
              <w:gridCol w:w="369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314" w:type="dxa"/>
                  <w:vAlign w:val="center"/>
                </w:tcPr>
                <w:p>
                  <w:pPr>
                    <w:numPr>
                      <w:ilvl w:val="255"/>
                      <w:numId w:val="0"/>
                    </w:numPr>
                    <w:spacing w:after="78"/>
                    <w:ind w:firstLine="440" w:firstLineChars="200"/>
                    <w:jc w:val="left"/>
                    <w:rPr>
                      <w:color w:val="000000"/>
                      <w:sz w:val="22"/>
                      <w:szCs w:val="22"/>
                    </w:rPr>
                  </w:pPr>
                  <w:r>
                    <w:rPr>
                      <w:rFonts w:hint="eastAsia"/>
                      <w:color w:val="000000"/>
                      <w:sz w:val="22"/>
                      <w:szCs w:val="22"/>
                    </w:rPr>
                    <w:t>项目类型</w:t>
                  </w:r>
                </w:p>
              </w:tc>
              <w:tc>
                <w:tcPr>
                  <w:tcW w:w="3698" w:type="dxa"/>
                  <w:vAlign w:val="center"/>
                </w:tcPr>
                <w:p>
                  <w:pPr>
                    <w:numPr>
                      <w:ilvl w:val="255"/>
                      <w:numId w:val="0"/>
                    </w:numPr>
                    <w:spacing w:after="78"/>
                    <w:ind w:firstLine="440" w:firstLineChars="200"/>
                    <w:jc w:val="left"/>
                    <w:rPr>
                      <w:color w:val="000000"/>
                      <w:sz w:val="22"/>
                      <w:szCs w:val="22"/>
                    </w:rPr>
                  </w:pPr>
                  <w:r>
                    <w:rPr>
                      <w:rFonts w:hint="eastAsia"/>
                      <w:color w:val="000000"/>
                      <w:sz w:val="22"/>
                      <w:szCs w:val="22"/>
                    </w:rPr>
                    <w:t>项目内容</w:t>
                  </w:r>
                </w:p>
              </w:tc>
              <w:tc>
                <w:tcPr>
                  <w:tcW w:w="1843" w:type="dxa"/>
                  <w:vAlign w:val="center"/>
                </w:tcPr>
                <w:p>
                  <w:pPr>
                    <w:numPr>
                      <w:ilvl w:val="255"/>
                      <w:numId w:val="0"/>
                    </w:numPr>
                    <w:spacing w:after="78"/>
                    <w:ind w:firstLine="440" w:firstLineChars="200"/>
                    <w:jc w:val="left"/>
                    <w:rPr>
                      <w:color w:val="000000"/>
                      <w:sz w:val="22"/>
                      <w:szCs w:val="22"/>
                    </w:rPr>
                  </w:pPr>
                  <w:r>
                    <w:rPr>
                      <w:rFonts w:hint="eastAsia"/>
                      <w:color w:val="000000"/>
                      <w:sz w:val="22"/>
                      <w:szCs w:val="22"/>
                    </w:rPr>
                    <w:t>验收依据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14" w:type="dxa"/>
                  <w:vMerge w:val="restart"/>
                  <w:vAlign w:val="center"/>
                </w:tcPr>
                <w:p>
                  <w:pPr>
                    <w:numPr>
                      <w:ilvl w:val="255"/>
                      <w:numId w:val="0"/>
                    </w:numPr>
                    <w:spacing w:after="78"/>
                    <w:jc w:val="left"/>
                    <w:rPr>
                      <w:color w:val="000000"/>
                      <w:sz w:val="22"/>
                      <w:szCs w:val="22"/>
                    </w:rPr>
                  </w:pPr>
                  <w:r>
                    <w:rPr>
                      <w:rFonts w:hint="eastAsia"/>
                      <w:color w:val="000000"/>
                      <w:sz w:val="22"/>
                      <w:szCs w:val="22"/>
                    </w:rPr>
                    <w:t>普通X射线机、乳腺摄影机、DR、CR和CT（此处分类是按照放射诊疗许可证上分类进行）</w:t>
                  </w:r>
                </w:p>
              </w:tc>
              <w:tc>
                <w:tcPr>
                  <w:tcW w:w="3698" w:type="dxa"/>
                  <w:vAlign w:val="center"/>
                </w:tcPr>
                <w:p>
                  <w:pPr>
                    <w:numPr>
                      <w:ilvl w:val="255"/>
                      <w:numId w:val="0"/>
                    </w:numPr>
                    <w:spacing w:after="78"/>
                    <w:jc w:val="center"/>
                    <w:rPr>
                      <w:color w:val="000000"/>
                      <w:sz w:val="22"/>
                      <w:szCs w:val="22"/>
                    </w:rPr>
                  </w:pPr>
                  <w:r>
                    <w:rPr>
                      <w:rFonts w:hint="eastAsia"/>
                      <w:color w:val="000000"/>
                      <w:sz w:val="22"/>
                      <w:szCs w:val="22"/>
                    </w:rPr>
                    <w:t>机房防护（包括环境检测，按</w:t>
                  </w:r>
                  <w:r>
                    <w:rPr>
                      <w:color w:val="000000"/>
                      <w:sz w:val="22"/>
                      <w:szCs w:val="22"/>
                    </w:rPr>
                    <w:t>2</w:t>
                  </w:r>
                  <w:r>
                    <w:rPr>
                      <w:rFonts w:hint="eastAsia"/>
                      <w:color w:val="000000"/>
                      <w:sz w:val="22"/>
                      <w:szCs w:val="22"/>
                      <w:lang w:val="en-US" w:eastAsia="zh-CN"/>
                    </w:rPr>
                    <w:t>1</w:t>
                  </w:r>
                  <w:r>
                    <w:rPr>
                      <w:rFonts w:hint="eastAsia"/>
                      <w:color w:val="000000"/>
                      <w:sz w:val="22"/>
                      <w:szCs w:val="22"/>
                    </w:rPr>
                    <w:t>台计算)</w:t>
                  </w:r>
                </w:p>
              </w:tc>
              <w:tc>
                <w:tcPr>
                  <w:tcW w:w="1843" w:type="dxa"/>
                  <w:vAlign w:val="center"/>
                </w:tcPr>
                <w:p>
                  <w:pPr>
                    <w:numPr>
                      <w:ilvl w:val="255"/>
                      <w:numId w:val="0"/>
                    </w:numPr>
                    <w:spacing w:after="78"/>
                    <w:ind w:firstLine="440" w:firstLineChars="200"/>
                    <w:jc w:val="left"/>
                    <w:rPr>
                      <w:color w:val="000000"/>
                      <w:sz w:val="22"/>
                      <w:szCs w:val="22"/>
                    </w:rPr>
                  </w:pPr>
                  <w:r>
                    <w:rPr>
                      <w:rFonts w:hint="eastAsia"/>
                      <w:color w:val="000000"/>
                      <w:sz w:val="22"/>
                      <w:szCs w:val="22"/>
                    </w:rPr>
                    <w:t>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14" w:type="dxa"/>
                  <w:vMerge w:val="continue"/>
                  <w:vAlign w:val="center"/>
                </w:tcPr>
                <w:p>
                  <w:pPr>
                    <w:numPr>
                      <w:ilvl w:val="255"/>
                      <w:numId w:val="0"/>
                    </w:numPr>
                    <w:spacing w:after="78"/>
                    <w:ind w:firstLine="440" w:firstLineChars="200"/>
                    <w:jc w:val="left"/>
                    <w:rPr>
                      <w:color w:val="000000"/>
                      <w:sz w:val="22"/>
                      <w:szCs w:val="22"/>
                    </w:rPr>
                  </w:pPr>
                </w:p>
              </w:tc>
              <w:tc>
                <w:tcPr>
                  <w:tcW w:w="3698" w:type="dxa"/>
                  <w:vAlign w:val="center"/>
                </w:tcPr>
                <w:p>
                  <w:pPr>
                    <w:numPr>
                      <w:ilvl w:val="255"/>
                      <w:numId w:val="0"/>
                    </w:numPr>
                    <w:spacing w:after="78"/>
                    <w:jc w:val="center"/>
                    <w:rPr>
                      <w:color w:val="000000"/>
                      <w:sz w:val="22"/>
                      <w:szCs w:val="22"/>
                    </w:rPr>
                  </w:pPr>
                  <w:r>
                    <w:rPr>
                      <w:rFonts w:hint="eastAsia"/>
                      <w:color w:val="000000"/>
                      <w:sz w:val="22"/>
                      <w:szCs w:val="22"/>
                    </w:rPr>
                    <w:t>设备性能检测(按</w:t>
                  </w:r>
                  <w:r>
                    <w:rPr>
                      <w:color w:val="000000"/>
                      <w:sz w:val="22"/>
                      <w:szCs w:val="22"/>
                    </w:rPr>
                    <w:t>2</w:t>
                  </w:r>
                  <w:r>
                    <w:rPr>
                      <w:rFonts w:hint="eastAsia"/>
                      <w:color w:val="000000"/>
                      <w:sz w:val="22"/>
                      <w:szCs w:val="22"/>
                      <w:lang w:val="en-US" w:eastAsia="zh-CN"/>
                    </w:rPr>
                    <w:t>1</w:t>
                  </w:r>
                  <w:r>
                    <w:rPr>
                      <w:rFonts w:hint="eastAsia"/>
                      <w:color w:val="000000"/>
                      <w:sz w:val="22"/>
                      <w:szCs w:val="22"/>
                    </w:rPr>
                    <w:t>台计算)</w:t>
                  </w:r>
                </w:p>
              </w:tc>
              <w:tc>
                <w:tcPr>
                  <w:tcW w:w="1843" w:type="dxa"/>
                  <w:vAlign w:val="center"/>
                </w:tcPr>
                <w:p>
                  <w:pPr>
                    <w:numPr>
                      <w:ilvl w:val="255"/>
                      <w:numId w:val="0"/>
                    </w:numPr>
                    <w:spacing w:after="78"/>
                    <w:ind w:firstLine="440" w:firstLineChars="200"/>
                    <w:jc w:val="left"/>
                    <w:rPr>
                      <w:color w:val="000000"/>
                      <w:sz w:val="22"/>
                      <w:szCs w:val="22"/>
                    </w:rPr>
                  </w:pPr>
                  <w:r>
                    <w:rPr>
                      <w:rFonts w:hint="eastAsia"/>
                      <w:color w:val="000000"/>
                      <w:sz w:val="22"/>
                      <w:szCs w:val="22"/>
                    </w:rPr>
                    <w:t>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314" w:type="dxa"/>
                  <w:vMerge w:val="continue"/>
                  <w:vAlign w:val="center"/>
                </w:tcPr>
                <w:p>
                  <w:pPr>
                    <w:numPr>
                      <w:ilvl w:val="255"/>
                      <w:numId w:val="0"/>
                    </w:numPr>
                    <w:spacing w:after="78"/>
                    <w:ind w:firstLine="440" w:firstLineChars="200"/>
                    <w:jc w:val="left"/>
                    <w:rPr>
                      <w:color w:val="000000"/>
                      <w:sz w:val="22"/>
                      <w:szCs w:val="22"/>
                    </w:rPr>
                  </w:pPr>
                </w:p>
              </w:tc>
              <w:tc>
                <w:tcPr>
                  <w:tcW w:w="3698" w:type="dxa"/>
                  <w:vAlign w:val="center"/>
                </w:tcPr>
                <w:p>
                  <w:pPr>
                    <w:numPr>
                      <w:ilvl w:val="255"/>
                      <w:numId w:val="0"/>
                    </w:numPr>
                    <w:spacing w:after="78"/>
                    <w:jc w:val="center"/>
                    <w:rPr>
                      <w:color w:val="000000"/>
                      <w:sz w:val="22"/>
                      <w:szCs w:val="22"/>
                    </w:rPr>
                  </w:pPr>
                  <w:r>
                    <w:rPr>
                      <w:rFonts w:hint="eastAsia"/>
                      <w:color w:val="000000"/>
                      <w:sz w:val="22"/>
                      <w:szCs w:val="22"/>
                    </w:rPr>
                    <w:t>放射诊疗项目职业病危害放射防护预评价</w:t>
                  </w:r>
                </w:p>
              </w:tc>
              <w:tc>
                <w:tcPr>
                  <w:tcW w:w="1843" w:type="dxa"/>
                  <w:vAlign w:val="center"/>
                </w:tcPr>
                <w:p>
                  <w:pPr>
                    <w:numPr>
                      <w:ilvl w:val="255"/>
                      <w:numId w:val="0"/>
                    </w:numPr>
                    <w:spacing w:after="78"/>
                    <w:jc w:val="left"/>
                    <w:rPr>
                      <w:color w:val="000000"/>
                      <w:sz w:val="22"/>
                      <w:szCs w:val="22"/>
                    </w:rPr>
                  </w:pPr>
                  <w:r>
                    <w:rPr>
                      <w:rFonts w:hint="eastAsia"/>
                      <w:color w:val="000000"/>
                      <w:sz w:val="22"/>
                      <w:szCs w:val="22"/>
                    </w:rPr>
                    <w:t>主管部门批复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314" w:type="dxa"/>
                  <w:vMerge w:val="continue"/>
                  <w:vAlign w:val="center"/>
                </w:tcPr>
                <w:p>
                  <w:pPr>
                    <w:numPr>
                      <w:ilvl w:val="255"/>
                      <w:numId w:val="0"/>
                    </w:numPr>
                    <w:spacing w:after="78"/>
                    <w:ind w:firstLine="440" w:firstLineChars="200"/>
                    <w:jc w:val="left"/>
                    <w:rPr>
                      <w:color w:val="000000"/>
                      <w:sz w:val="22"/>
                      <w:szCs w:val="22"/>
                    </w:rPr>
                  </w:pPr>
                </w:p>
              </w:tc>
              <w:tc>
                <w:tcPr>
                  <w:tcW w:w="3698" w:type="dxa"/>
                  <w:vAlign w:val="center"/>
                </w:tcPr>
                <w:p>
                  <w:pPr>
                    <w:numPr>
                      <w:ilvl w:val="255"/>
                      <w:numId w:val="0"/>
                    </w:numPr>
                    <w:spacing w:after="78"/>
                    <w:jc w:val="center"/>
                    <w:rPr>
                      <w:color w:val="000000"/>
                      <w:sz w:val="22"/>
                      <w:szCs w:val="22"/>
                    </w:rPr>
                  </w:pPr>
                  <w:r>
                    <w:rPr>
                      <w:rFonts w:hint="eastAsia"/>
                      <w:color w:val="000000"/>
                      <w:sz w:val="22"/>
                      <w:szCs w:val="22"/>
                    </w:rPr>
                    <w:t>放射诊疗项目职业病危害放射防护控制效果评价</w:t>
                  </w:r>
                </w:p>
              </w:tc>
              <w:tc>
                <w:tcPr>
                  <w:tcW w:w="1843" w:type="dxa"/>
                  <w:vAlign w:val="center"/>
                </w:tcPr>
                <w:p>
                  <w:pPr>
                    <w:numPr>
                      <w:ilvl w:val="255"/>
                      <w:numId w:val="0"/>
                    </w:numPr>
                    <w:spacing w:after="78"/>
                    <w:jc w:val="left"/>
                    <w:rPr>
                      <w:color w:val="000000"/>
                      <w:sz w:val="22"/>
                      <w:szCs w:val="22"/>
                    </w:rPr>
                  </w:pPr>
                  <w:r>
                    <w:rPr>
                      <w:rFonts w:hint="eastAsia"/>
                      <w:color w:val="000000"/>
                      <w:sz w:val="22"/>
                      <w:szCs w:val="22"/>
                    </w:rPr>
                    <w:t>主管部门批复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314" w:type="dxa"/>
                  <w:vMerge w:val="continue"/>
                  <w:vAlign w:val="center"/>
                </w:tcPr>
                <w:p>
                  <w:pPr>
                    <w:numPr>
                      <w:ilvl w:val="255"/>
                      <w:numId w:val="0"/>
                    </w:numPr>
                    <w:spacing w:after="78"/>
                    <w:ind w:firstLine="440" w:firstLineChars="200"/>
                    <w:jc w:val="left"/>
                    <w:rPr>
                      <w:color w:val="000000"/>
                      <w:sz w:val="22"/>
                      <w:szCs w:val="22"/>
                    </w:rPr>
                  </w:pPr>
                </w:p>
              </w:tc>
              <w:tc>
                <w:tcPr>
                  <w:tcW w:w="3698" w:type="dxa"/>
                  <w:vAlign w:val="center"/>
                </w:tcPr>
                <w:p>
                  <w:pPr>
                    <w:numPr>
                      <w:ilvl w:val="255"/>
                      <w:numId w:val="0"/>
                    </w:numPr>
                    <w:spacing w:after="78"/>
                    <w:ind w:firstLine="440" w:firstLineChars="200"/>
                    <w:jc w:val="center"/>
                    <w:rPr>
                      <w:color w:val="000000"/>
                      <w:sz w:val="22"/>
                      <w:szCs w:val="22"/>
                    </w:rPr>
                  </w:pPr>
                  <w:r>
                    <w:rPr>
                      <w:rFonts w:hint="eastAsia"/>
                      <w:color w:val="000000"/>
                      <w:sz w:val="22"/>
                      <w:szCs w:val="22"/>
                    </w:rPr>
                    <w:t>核技术利用项目环境影响评价</w:t>
                  </w:r>
                </w:p>
              </w:tc>
              <w:tc>
                <w:tcPr>
                  <w:tcW w:w="1843" w:type="dxa"/>
                  <w:vAlign w:val="center"/>
                </w:tcPr>
                <w:p>
                  <w:pPr>
                    <w:numPr>
                      <w:ilvl w:val="255"/>
                      <w:numId w:val="0"/>
                    </w:numPr>
                    <w:spacing w:after="78"/>
                    <w:ind w:firstLine="440" w:firstLineChars="200"/>
                    <w:jc w:val="left"/>
                    <w:rPr>
                      <w:color w:val="000000"/>
                      <w:sz w:val="22"/>
                      <w:szCs w:val="22"/>
                    </w:rPr>
                  </w:pPr>
                  <w:r>
                    <w:rPr>
                      <w:rFonts w:hint="eastAsia"/>
                      <w:color w:val="000000"/>
                      <w:sz w:val="22"/>
                      <w:szCs w:val="22"/>
                    </w:rPr>
                    <w:t>备案回执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314" w:type="dxa"/>
                  <w:vMerge w:val="restart"/>
                  <w:vAlign w:val="center"/>
                </w:tcPr>
                <w:p>
                  <w:pPr>
                    <w:numPr>
                      <w:ilvl w:val="255"/>
                      <w:numId w:val="0"/>
                    </w:numPr>
                    <w:spacing w:after="78"/>
                    <w:ind w:firstLine="440" w:firstLineChars="200"/>
                    <w:jc w:val="left"/>
                    <w:rPr>
                      <w:color w:val="000000"/>
                      <w:sz w:val="22"/>
                      <w:szCs w:val="22"/>
                    </w:rPr>
                  </w:pPr>
                  <w:r>
                    <w:rPr>
                      <w:rFonts w:hint="eastAsia"/>
                      <w:color w:val="000000"/>
                      <w:sz w:val="22"/>
                      <w:szCs w:val="22"/>
                    </w:rPr>
                    <w:t>DSA</w:t>
                  </w:r>
                </w:p>
              </w:tc>
              <w:tc>
                <w:tcPr>
                  <w:tcW w:w="3698" w:type="dxa"/>
                  <w:vAlign w:val="center"/>
                </w:tcPr>
                <w:p>
                  <w:pPr>
                    <w:numPr>
                      <w:ilvl w:val="255"/>
                      <w:numId w:val="0"/>
                    </w:numPr>
                    <w:spacing w:after="78"/>
                    <w:ind w:firstLine="440" w:firstLineChars="200"/>
                    <w:jc w:val="center"/>
                    <w:rPr>
                      <w:color w:val="000000"/>
                      <w:sz w:val="22"/>
                      <w:szCs w:val="22"/>
                    </w:rPr>
                  </w:pPr>
                  <w:r>
                    <w:rPr>
                      <w:rFonts w:hint="eastAsia"/>
                      <w:color w:val="000000"/>
                      <w:sz w:val="22"/>
                      <w:szCs w:val="22"/>
                    </w:rPr>
                    <w:t>机房防护（包括环境检测，按2台计算)</w:t>
                  </w:r>
                </w:p>
              </w:tc>
              <w:tc>
                <w:tcPr>
                  <w:tcW w:w="1843" w:type="dxa"/>
                  <w:vAlign w:val="center"/>
                </w:tcPr>
                <w:p>
                  <w:pPr>
                    <w:numPr>
                      <w:ilvl w:val="255"/>
                      <w:numId w:val="0"/>
                    </w:numPr>
                    <w:spacing w:after="78"/>
                    <w:ind w:firstLine="440" w:firstLineChars="200"/>
                    <w:jc w:val="left"/>
                    <w:rPr>
                      <w:color w:val="000000"/>
                      <w:sz w:val="22"/>
                      <w:szCs w:val="22"/>
                    </w:rPr>
                  </w:pPr>
                  <w:r>
                    <w:rPr>
                      <w:rFonts w:hint="eastAsia"/>
                      <w:color w:val="000000"/>
                      <w:sz w:val="22"/>
                      <w:szCs w:val="22"/>
                    </w:rPr>
                    <w:t>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314" w:type="dxa"/>
                  <w:vMerge w:val="continue"/>
                  <w:vAlign w:val="center"/>
                </w:tcPr>
                <w:p>
                  <w:pPr>
                    <w:numPr>
                      <w:ilvl w:val="255"/>
                      <w:numId w:val="0"/>
                    </w:numPr>
                    <w:spacing w:after="78"/>
                    <w:ind w:firstLine="440" w:firstLineChars="200"/>
                    <w:jc w:val="left"/>
                    <w:rPr>
                      <w:color w:val="000000"/>
                      <w:sz w:val="22"/>
                      <w:szCs w:val="22"/>
                    </w:rPr>
                  </w:pPr>
                </w:p>
              </w:tc>
              <w:tc>
                <w:tcPr>
                  <w:tcW w:w="3698" w:type="dxa"/>
                  <w:vAlign w:val="center"/>
                </w:tcPr>
                <w:p>
                  <w:pPr>
                    <w:numPr>
                      <w:ilvl w:val="255"/>
                      <w:numId w:val="0"/>
                    </w:numPr>
                    <w:spacing w:after="78"/>
                    <w:ind w:firstLine="440" w:firstLineChars="200"/>
                    <w:jc w:val="center"/>
                    <w:rPr>
                      <w:color w:val="000000"/>
                      <w:sz w:val="22"/>
                      <w:szCs w:val="22"/>
                    </w:rPr>
                  </w:pPr>
                  <w:r>
                    <w:rPr>
                      <w:rFonts w:hint="eastAsia"/>
                      <w:color w:val="000000"/>
                      <w:sz w:val="22"/>
                      <w:szCs w:val="22"/>
                    </w:rPr>
                    <w:t>设备性能检测(按2台计算)</w:t>
                  </w:r>
                </w:p>
              </w:tc>
              <w:tc>
                <w:tcPr>
                  <w:tcW w:w="1843" w:type="dxa"/>
                  <w:vAlign w:val="center"/>
                </w:tcPr>
                <w:p>
                  <w:pPr>
                    <w:numPr>
                      <w:ilvl w:val="255"/>
                      <w:numId w:val="0"/>
                    </w:numPr>
                    <w:spacing w:after="78"/>
                    <w:ind w:firstLine="440" w:firstLineChars="200"/>
                    <w:jc w:val="left"/>
                    <w:rPr>
                      <w:color w:val="000000"/>
                      <w:sz w:val="22"/>
                      <w:szCs w:val="22"/>
                    </w:rPr>
                  </w:pPr>
                  <w:r>
                    <w:rPr>
                      <w:rFonts w:hint="eastAsia"/>
                      <w:color w:val="000000"/>
                      <w:sz w:val="22"/>
                      <w:szCs w:val="22"/>
                    </w:rPr>
                    <w:t>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314" w:type="dxa"/>
                  <w:vMerge w:val="continue"/>
                  <w:vAlign w:val="center"/>
                </w:tcPr>
                <w:p>
                  <w:pPr>
                    <w:numPr>
                      <w:ilvl w:val="255"/>
                      <w:numId w:val="0"/>
                    </w:numPr>
                    <w:spacing w:after="78"/>
                    <w:ind w:firstLine="440" w:firstLineChars="200"/>
                    <w:jc w:val="left"/>
                    <w:rPr>
                      <w:color w:val="000000"/>
                      <w:sz w:val="22"/>
                      <w:szCs w:val="22"/>
                    </w:rPr>
                  </w:pPr>
                </w:p>
              </w:tc>
              <w:tc>
                <w:tcPr>
                  <w:tcW w:w="3698" w:type="dxa"/>
                  <w:vAlign w:val="center"/>
                </w:tcPr>
                <w:p>
                  <w:pPr>
                    <w:numPr>
                      <w:ilvl w:val="255"/>
                      <w:numId w:val="0"/>
                    </w:numPr>
                    <w:spacing w:after="78"/>
                    <w:ind w:firstLine="440" w:firstLineChars="200"/>
                    <w:jc w:val="center"/>
                    <w:rPr>
                      <w:color w:val="000000"/>
                      <w:sz w:val="22"/>
                      <w:szCs w:val="22"/>
                    </w:rPr>
                  </w:pPr>
                  <w:r>
                    <w:rPr>
                      <w:rFonts w:hint="eastAsia"/>
                      <w:color w:val="000000"/>
                      <w:sz w:val="22"/>
                      <w:szCs w:val="22"/>
                    </w:rPr>
                    <w:t>放射诊疗项目职业病危害放射防护预评价</w:t>
                  </w:r>
                </w:p>
              </w:tc>
              <w:tc>
                <w:tcPr>
                  <w:tcW w:w="1843" w:type="dxa"/>
                  <w:vAlign w:val="center"/>
                </w:tcPr>
                <w:p>
                  <w:pPr>
                    <w:numPr>
                      <w:ilvl w:val="255"/>
                      <w:numId w:val="0"/>
                    </w:numPr>
                    <w:spacing w:after="78"/>
                    <w:jc w:val="left"/>
                    <w:rPr>
                      <w:color w:val="000000"/>
                      <w:sz w:val="22"/>
                      <w:szCs w:val="22"/>
                    </w:rPr>
                  </w:pPr>
                  <w:r>
                    <w:rPr>
                      <w:rFonts w:hint="eastAsia"/>
                      <w:color w:val="000000"/>
                      <w:sz w:val="22"/>
                      <w:szCs w:val="22"/>
                    </w:rPr>
                    <w:t>主管部门批复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314" w:type="dxa"/>
                  <w:vMerge w:val="continue"/>
                  <w:vAlign w:val="center"/>
                </w:tcPr>
                <w:p>
                  <w:pPr>
                    <w:numPr>
                      <w:ilvl w:val="255"/>
                      <w:numId w:val="0"/>
                    </w:numPr>
                    <w:spacing w:after="78"/>
                    <w:ind w:firstLine="440" w:firstLineChars="200"/>
                    <w:jc w:val="left"/>
                    <w:rPr>
                      <w:color w:val="000000"/>
                      <w:sz w:val="22"/>
                      <w:szCs w:val="22"/>
                    </w:rPr>
                  </w:pPr>
                </w:p>
              </w:tc>
              <w:tc>
                <w:tcPr>
                  <w:tcW w:w="3698" w:type="dxa"/>
                  <w:vAlign w:val="center"/>
                </w:tcPr>
                <w:p>
                  <w:pPr>
                    <w:numPr>
                      <w:ilvl w:val="255"/>
                      <w:numId w:val="0"/>
                    </w:numPr>
                    <w:spacing w:after="78"/>
                    <w:ind w:firstLine="440" w:firstLineChars="200"/>
                    <w:jc w:val="center"/>
                    <w:rPr>
                      <w:color w:val="000000"/>
                      <w:sz w:val="22"/>
                      <w:szCs w:val="22"/>
                    </w:rPr>
                  </w:pPr>
                  <w:r>
                    <w:rPr>
                      <w:rFonts w:hint="eastAsia"/>
                      <w:color w:val="000000"/>
                      <w:sz w:val="22"/>
                      <w:szCs w:val="22"/>
                    </w:rPr>
                    <w:t>放射诊疗项目职业病危害放射防护控制效果评价</w:t>
                  </w:r>
                </w:p>
              </w:tc>
              <w:tc>
                <w:tcPr>
                  <w:tcW w:w="1843" w:type="dxa"/>
                  <w:vAlign w:val="center"/>
                </w:tcPr>
                <w:p>
                  <w:pPr>
                    <w:numPr>
                      <w:ilvl w:val="255"/>
                      <w:numId w:val="0"/>
                    </w:numPr>
                    <w:spacing w:after="78"/>
                    <w:jc w:val="left"/>
                    <w:rPr>
                      <w:color w:val="000000"/>
                      <w:sz w:val="22"/>
                      <w:szCs w:val="22"/>
                    </w:rPr>
                  </w:pPr>
                  <w:r>
                    <w:rPr>
                      <w:rFonts w:hint="eastAsia"/>
                      <w:color w:val="000000"/>
                      <w:sz w:val="22"/>
                      <w:szCs w:val="22"/>
                    </w:rPr>
                    <w:t>主管部门批复</w:t>
                  </w:r>
                </w:p>
              </w:tc>
            </w:tr>
          </w:tbl>
          <w:p>
            <w:pPr>
              <w:numPr>
                <w:ilvl w:val="255"/>
                <w:numId w:val="0"/>
              </w:numPr>
              <w:spacing w:after="78"/>
              <w:ind w:firstLine="440" w:firstLineChars="200"/>
              <w:rPr>
                <w:color w:val="000000"/>
                <w:sz w:val="22"/>
                <w:szCs w:val="22"/>
              </w:rPr>
            </w:pPr>
            <w:r>
              <w:rPr>
                <w:rFonts w:hint="eastAsia"/>
                <w:color w:val="000000"/>
                <w:sz w:val="22"/>
                <w:szCs w:val="22"/>
              </w:rPr>
              <w:t>备注：清单分项报价为单次服务所涉及内容的收取费用标准，（其中机房防护、设备性能检测按实际台数计算）。各单项合计总金额支付上限不得超过预算控制价：壹拾捌万伍仟元整（18</w:t>
            </w:r>
            <w:r>
              <w:rPr>
                <w:color w:val="000000"/>
                <w:sz w:val="22"/>
                <w:szCs w:val="22"/>
              </w:rPr>
              <w:t>5000</w:t>
            </w:r>
            <w:r>
              <w:rPr>
                <w:rFonts w:hint="eastAsia"/>
                <w:color w:val="000000"/>
                <w:sz w:val="22"/>
                <w:szCs w:val="22"/>
              </w:rPr>
              <w:t>元）</w:t>
            </w:r>
          </w:p>
          <w:p>
            <w:pPr>
              <w:numPr>
                <w:ilvl w:val="255"/>
                <w:numId w:val="0"/>
              </w:numPr>
              <w:spacing w:after="78"/>
              <w:ind w:firstLine="440" w:firstLineChars="200"/>
              <w:rPr>
                <w:color w:val="000000"/>
                <w:sz w:val="22"/>
                <w:szCs w:val="22"/>
              </w:rPr>
            </w:pPr>
            <w:r>
              <w:rPr>
                <w:rFonts w:hint="eastAsia"/>
                <w:color w:val="000000"/>
                <w:sz w:val="22"/>
                <w:szCs w:val="22"/>
              </w:rPr>
              <w:t>二、项目技术要求</w:t>
            </w:r>
          </w:p>
          <w:p>
            <w:pPr>
              <w:numPr>
                <w:ilvl w:val="255"/>
                <w:numId w:val="0"/>
              </w:numPr>
              <w:spacing w:after="78"/>
              <w:ind w:firstLine="440" w:firstLineChars="200"/>
              <w:rPr>
                <w:color w:val="000000"/>
                <w:sz w:val="22"/>
                <w:szCs w:val="22"/>
              </w:rPr>
            </w:pPr>
            <w:r>
              <w:rPr>
                <w:rFonts w:hint="eastAsia"/>
                <w:color w:val="000000"/>
                <w:sz w:val="22"/>
                <w:szCs w:val="22"/>
              </w:rPr>
              <w:t>1.投标人必须具备检验检测机构资质认定证书（CMA），且资质认定能力附表至少包含相关检测项目（电离辐射），以投标人提供的CMA计量认证证书作为判定标准；</w:t>
            </w:r>
          </w:p>
          <w:p>
            <w:pPr>
              <w:numPr>
                <w:ilvl w:val="255"/>
                <w:numId w:val="0"/>
              </w:numPr>
              <w:spacing w:after="78"/>
              <w:ind w:firstLine="440" w:firstLineChars="200"/>
              <w:rPr>
                <w:color w:val="000000"/>
                <w:sz w:val="22"/>
                <w:szCs w:val="22"/>
              </w:rPr>
            </w:pPr>
            <w:r>
              <w:rPr>
                <w:rFonts w:hint="eastAsia"/>
                <w:color w:val="000000"/>
                <w:sz w:val="22"/>
                <w:szCs w:val="22"/>
              </w:rPr>
              <w:t>2.投标人必须具备放射卫生技术服务资质，且技术服务范围包括放射诊疗建设项目职业病危害放射防护评价、放射卫生防护检测、以投标人提供的放射卫生技术服务证书作为判定标准；</w:t>
            </w:r>
          </w:p>
          <w:p>
            <w:pPr>
              <w:numPr>
                <w:ilvl w:val="255"/>
                <w:numId w:val="0"/>
              </w:numPr>
              <w:spacing w:after="78"/>
              <w:ind w:firstLine="440" w:firstLineChars="200"/>
              <w:rPr>
                <w:color w:val="000000"/>
                <w:sz w:val="22"/>
                <w:szCs w:val="22"/>
              </w:rPr>
            </w:pPr>
            <w:r>
              <w:rPr>
                <w:color w:val="000000"/>
                <w:sz w:val="22"/>
                <w:szCs w:val="22"/>
              </w:rPr>
              <w:t>3.</w:t>
            </w:r>
            <w:r>
              <w:rPr>
                <w:rFonts w:hint="eastAsia"/>
                <w:color w:val="000000"/>
                <w:sz w:val="22"/>
                <w:szCs w:val="22"/>
              </w:rPr>
              <w:t>工作内容中需要交付的各类报告符合相关主管部门的要求；</w:t>
            </w:r>
          </w:p>
          <w:p>
            <w:pPr>
              <w:numPr>
                <w:ilvl w:val="255"/>
                <w:numId w:val="0"/>
              </w:numPr>
              <w:spacing w:after="78"/>
              <w:ind w:firstLine="440" w:firstLineChars="200"/>
              <w:rPr>
                <w:color w:val="000000"/>
                <w:sz w:val="22"/>
                <w:szCs w:val="22"/>
              </w:rPr>
            </w:pPr>
            <w:r>
              <w:rPr>
                <w:color w:val="000000"/>
                <w:sz w:val="22"/>
                <w:szCs w:val="22"/>
              </w:rPr>
              <w:t>4.</w:t>
            </w:r>
            <w:r>
              <w:rPr>
                <w:rFonts w:hint="eastAsia"/>
                <w:color w:val="000000"/>
                <w:sz w:val="22"/>
                <w:szCs w:val="22"/>
              </w:rPr>
              <w:t>各项工作进度进行需符合院方的要求；</w:t>
            </w:r>
          </w:p>
          <w:p>
            <w:pPr>
              <w:numPr>
                <w:ilvl w:val="255"/>
                <w:numId w:val="0"/>
              </w:numPr>
              <w:spacing w:after="78"/>
              <w:ind w:firstLine="440" w:firstLineChars="200"/>
              <w:rPr>
                <w:color w:val="000000"/>
                <w:sz w:val="22"/>
                <w:szCs w:val="22"/>
              </w:rPr>
            </w:pPr>
            <w:r>
              <w:rPr>
                <w:color w:val="000000"/>
                <w:sz w:val="22"/>
                <w:szCs w:val="22"/>
              </w:rPr>
              <w:t>5.</w:t>
            </w:r>
            <w:r>
              <w:rPr>
                <w:rFonts w:hint="eastAsia"/>
                <w:color w:val="000000"/>
                <w:sz w:val="22"/>
                <w:szCs w:val="22"/>
              </w:rPr>
              <w:t>为采购人提供应急服务和技术咨询等服务；</w:t>
            </w:r>
          </w:p>
          <w:p>
            <w:pPr>
              <w:numPr>
                <w:ilvl w:val="255"/>
                <w:numId w:val="0"/>
              </w:numPr>
              <w:spacing w:after="78"/>
              <w:ind w:firstLine="440" w:firstLineChars="200"/>
              <w:rPr>
                <w:color w:val="000000"/>
                <w:sz w:val="22"/>
                <w:szCs w:val="22"/>
              </w:rPr>
            </w:pPr>
            <w:r>
              <w:rPr>
                <w:color w:val="000000"/>
                <w:sz w:val="22"/>
                <w:szCs w:val="22"/>
              </w:rPr>
              <w:t>6.</w:t>
            </w:r>
            <w:r>
              <w:rPr>
                <w:rFonts w:hint="eastAsia"/>
                <w:color w:val="000000"/>
                <w:sz w:val="22"/>
                <w:szCs w:val="22"/>
              </w:rPr>
              <w:t>工作内容中</w:t>
            </w:r>
            <w:r>
              <w:rPr>
                <w:color w:val="000000"/>
                <w:sz w:val="22"/>
                <w:szCs w:val="22"/>
              </w:rPr>
              <w:t>出现复检情况，</w:t>
            </w:r>
            <w:r>
              <w:rPr>
                <w:rFonts w:hint="eastAsia"/>
                <w:color w:val="000000"/>
                <w:sz w:val="22"/>
                <w:szCs w:val="22"/>
              </w:rPr>
              <w:t>需要及时响应，并</w:t>
            </w:r>
            <w:r>
              <w:rPr>
                <w:color w:val="000000"/>
                <w:sz w:val="22"/>
                <w:szCs w:val="22"/>
              </w:rPr>
              <w:t>免费进行复检</w:t>
            </w:r>
            <w:r>
              <w:rPr>
                <w:rFonts w:hint="eastAsia"/>
                <w:color w:val="000000"/>
                <w:sz w:val="22"/>
                <w:szCs w:val="22"/>
              </w:rPr>
              <w:t>；</w:t>
            </w:r>
          </w:p>
          <w:p>
            <w:pPr>
              <w:numPr>
                <w:ilvl w:val="255"/>
                <w:numId w:val="0"/>
              </w:numPr>
              <w:spacing w:after="78"/>
              <w:ind w:firstLine="440" w:firstLineChars="200"/>
              <w:rPr>
                <w:color w:val="000000"/>
                <w:sz w:val="22"/>
                <w:szCs w:val="22"/>
              </w:rPr>
            </w:pPr>
            <w:r>
              <w:rPr>
                <w:color w:val="000000"/>
                <w:sz w:val="22"/>
                <w:szCs w:val="22"/>
              </w:rPr>
              <w:t>7.</w:t>
            </w:r>
            <w:r>
              <w:rPr>
                <w:rFonts w:hint="eastAsia"/>
                <w:color w:val="000000"/>
                <w:sz w:val="22"/>
                <w:szCs w:val="22"/>
              </w:rPr>
              <w:t>协助办理《放射诊疗许可证》、《辐射安全许可证》相关工作；</w:t>
            </w:r>
          </w:p>
          <w:p>
            <w:pPr>
              <w:numPr>
                <w:ilvl w:val="255"/>
                <w:numId w:val="0"/>
              </w:numPr>
              <w:spacing w:after="78"/>
              <w:ind w:firstLine="440" w:firstLineChars="200"/>
              <w:rPr>
                <w:color w:val="000000"/>
                <w:sz w:val="22"/>
                <w:szCs w:val="22"/>
              </w:rPr>
            </w:pPr>
            <w:r>
              <w:rPr>
                <w:color w:val="000000"/>
                <w:sz w:val="22"/>
                <w:szCs w:val="22"/>
              </w:rPr>
              <w:t>8.</w:t>
            </w:r>
            <w:r>
              <w:rPr>
                <w:rFonts w:hint="eastAsia"/>
                <w:color w:val="000000"/>
                <w:sz w:val="22"/>
                <w:szCs w:val="22"/>
              </w:rPr>
              <w:t>协助医院进行铅衣质控检测以及相关的仪器检定工作，费用免费；</w:t>
            </w:r>
          </w:p>
          <w:p>
            <w:pPr>
              <w:numPr>
                <w:ilvl w:val="255"/>
                <w:numId w:val="0"/>
              </w:numPr>
              <w:spacing w:after="78"/>
              <w:ind w:firstLine="440" w:firstLineChars="200"/>
              <w:rPr>
                <w:sz w:val="22"/>
                <w:szCs w:val="22"/>
              </w:rPr>
            </w:pPr>
            <w:r>
              <w:rPr>
                <w:color w:val="000000"/>
                <w:sz w:val="22"/>
                <w:szCs w:val="22"/>
              </w:rPr>
              <w:t>9.</w:t>
            </w:r>
            <w:r>
              <w:rPr>
                <w:rFonts w:hint="eastAsia"/>
                <w:color w:val="000000"/>
                <w:sz w:val="22"/>
                <w:szCs w:val="22"/>
              </w:rPr>
              <w:t>每年对采购人《放射诊疗管理系统》和《核技术利用辐射安全申报系统》相关信息及时进行维护、更新，不额外收费。</w:t>
            </w:r>
          </w:p>
        </w:tc>
      </w:tr>
    </w:tbl>
    <w:p/>
    <w:p>
      <w:pPr>
        <w:pStyle w:val="3"/>
      </w:pPr>
      <w:r>
        <w:br w:type="page"/>
      </w:r>
    </w:p>
    <w:p>
      <w:pPr>
        <w:pStyle w:val="3"/>
        <w:jc w:val="left"/>
      </w:pPr>
    </w:p>
    <w:p>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pPr>
        <w:spacing w:line="360" w:lineRule="auto"/>
        <w:rPr>
          <w:rFonts w:ascii="宋体" w:hAnsi="宋体"/>
          <w:b/>
          <w:sz w:val="24"/>
          <w:szCs w:val="24"/>
        </w:rPr>
      </w:pPr>
    </w:p>
    <w:p>
      <w:pPr>
        <w:spacing w:line="360" w:lineRule="auto"/>
        <w:jc w:val="center"/>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jc w:val="center"/>
        <w:rPr>
          <w:rFonts w:ascii="宋体" w:hAnsi="宋体"/>
          <w:b/>
          <w:sz w:val="24"/>
          <w:szCs w:val="24"/>
        </w:rPr>
      </w:pPr>
      <w:r>
        <w:rPr>
          <w:rFonts w:hint="eastAsia" w:ascii="宋体" w:hAnsi="宋体"/>
          <w:b/>
          <w:sz w:val="24"/>
          <w:szCs w:val="24"/>
        </w:rPr>
        <w:t>开标一览表</w:t>
      </w: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SEYSB-FW 2023-002</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pPr>
        <w:rPr>
          <w:rFonts w:ascii="宋体" w:hAnsi="宋体"/>
          <w:color w:val="000000"/>
          <w:szCs w:val="21"/>
        </w:rPr>
      </w:pPr>
      <w:bookmarkStart w:id="0" w:name="_Toc211243316"/>
      <w:bookmarkStart w:id="1" w:name="_Toc311468376"/>
      <w:r>
        <w:rPr>
          <w:rFonts w:ascii="宋体" w:hAnsi="宋体"/>
          <w:color w:val="000000"/>
          <w:szCs w:val="21"/>
        </w:rPr>
        <w:t>格式2.</w:t>
      </w:r>
      <w:bookmarkEnd w:id="0"/>
      <w:r>
        <w:rPr>
          <w:rFonts w:ascii="宋体" w:hAnsi="宋体"/>
          <w:color w:val="000000"/>
          <w:szCs w:val="21"/>
        </w:rPr>
        <w:t xml:space="preserve"> 开标一览表格式</w:t>
      </w:r>
      <w:bookmarkEnd w:id="1"/>
    </w:p>
    <w:p>
      <w:pPr>
        <w:spacing w:before="120" w:after="240"/>
        <w:jc w:val="center"/>
        <w:rPr>
          <w:rFonts w:eastAsia="黑体"/>
          <w:color w:val="000000"/>
          <w:sz w:val="30"/>
          <w:szCs w:val="30"/>
        </w:rPr>
      </w:pPr>
      <w:r>
        <w:rPr>
          <w:rFonts w:eastAsia="黑体"/>
          <w:color w:val="000000"/>
          <w:sz w:val="30"/>
          <w:szCs w:val="30"/>
        </w:rPr>
        <w:t>开标一览表</w:t>
      </w:r>
    </w:p>
    <w:p>
      <w:pPr>
        <w:spacing w:line="360" w:lineRule="auto"/>
        <w:rPr>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pPr>
        <w:spacing w:line="360" w:lineRule="auto"/>
        <w:rPr>
          <w:color w:val="000000"/>
          <w:szCs w:val="21"/>
        </w:rPr>
      </w:pPr>
    </w:p>
    <w:tbl>
      <w:tblPr>
        <w:tblStyle w:val="18"/>
        <w:tblW w:w="100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5876"/>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10" w:type="dxa"/>
            <w:vAlign w:val="center"/>
          </w:tcPr>
          <w:p>
            <w:pPr>
              <w:numPr>
                <w:ilvl w:val="255"/>
                <w:numId w:val="0"/>
              </w:numPr>
              <w:spacing w:after="78"/>
              <w:ind w:left="0" w:leftChars="0" w:firstLine="440" w:firstLineChars="200"/>
              <w:jc w:val="left"/>
              <w:rPr>
                <w:rFonts w:ascii="宋体" w:hAnsi="宋体"/>
                <w:color w:val="000000"/>
                <w:szCs w:val="21"/>
              </w:rPr>
            </w:pPr>
            <w:r>
              <w:rPr>
                <w:rFonts w:hint="eastAsia"/>
                <w:color w:val="000000"/>
                <w:sz w:val="22"/>
                <w:szCs w:val="22"/>
              </w:rPr>
              <w:t>项目类型</w:t>
            </w:r>
          </w:p>
        </w:tc>
        <w:tc>
          <w:tcPr>
            <w:tcW w:w="5876" w:type="dxa"/>
            <w:vAlign w:val="center"/>
          </w:tcPr>
          <w:p>
            <w:pPr>
              <w:numPr>
                <w:ilvl w:val="255"/>
                <w:numId w:val="0"/>
              </w:numPr>
              <w:spacing w:after="78"/>
              <w:ind w:left="0" w:leftChars="0" w:firstLine="440" w:firstLineChars="200"/>
              <w:jc w:val="center"/>
              <w:rPr>
                <w:rFonts w:ascii="宋体" w:hAnsi="宋体"/>
                <w:color w:val="000000"/>
                <w:szCs w:val="21"/>
              </w:rPr>
            </w:pPr>
            <w:r>
              <w:rPr>
                <w:rFonts w:hint="eastAsia"/>
                <w:color w:val="000000"/>
                <w:sz w:val="22"/>
                <w:szCs w:val="22"/>
              </w:rPr>
              <w:t>项目内容</w:t>
            </w:r>
          </w:p>
        </w:tc>
        <w:tc>
          <w:tcPr>
            <w:tcW w:w="1908" w:type="dxa"/>
            <w:vAlign w:val="center"/>
          </w:tcPr>
          <w:p>
            <w:pPr>
              <w:numPr>
                <w:ilvl w:val="255"/>
                <w:numId w:val="0"/>
              </w:numPr>
              <w:spacing w:after="78"/>
              <w:jc w:val="both"/>
              <w:rPr>
                <w:rFonts w:hint="eastAsia" w:ascii="宋体" w:hAnsi="宋体" w:eastAsia="宋体"/>
                <w:color w:val="000000"/>
                <w:szCs w:val="21"/>
                <w:lang w:eastAsia="zh-CN"/>
              </w:rPr>
            </w:pPr>
            <w:r>
              <w:rPr>
                <w:rFonts w:hint="eastAsia"/>
                <w:color w:val="000000"/>
                <w:sz w:val="22"/>
                <w:szCs w:val="22"/>
                <w:lang w:eastAsia="zh-CN"/>
              </w:rPr>
              <w:t>项目报价（元）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10" w:type="dxa"/>
            <w:vMerge w:val="restart"/>
            <w:vAlign w:val="center"/>
          </w:tcPr>
          <w:p>
            <w:pPr>
              <w:numPr>
                <w:ilvl w:val="255"/>
                <w:numId w:val="0"/>
              </w:numPr>
              <w:spacing w:after="78"/>
              <w:ind w:left="0" w:leftChars="0" w:firstLine="0" w:firstLineChars="0"/>
              <w:jc w:val="left"/>
              <w:rPr>
                <w:rFonts w:hint="default" w:ascii="宋体" w:hAnsi="宋体" w:eastAsia="宋体"/>
                <w:color w:val="000000"/>
                <w:szCs w:val="21"/>
                <w:lang w:val="en-US" w:eastAsia="zh-CN"/>
              </w:rPr>
            </w:pPr>
            <w:r>
              <w:rPr>
                <w:rFonts w:hint="eastAsia"/>
                <w:color w:val="000000"/>
                <w:sz w:val="22"/>
                <w:szCs w:val="22"/>
              </w:rPr>
              <w:t>普通X射线机、乳腺摄影机、DR、CR和CT（此处分类是按照放射诊疗许可证上分类进行）</w:t>
            </w:r>
          </w:p>
        </w:tc>
        <w:tc>
          <w:tcPr>
            <w:tcW w:w="5876" w:type="dxa"/>
            <w:vAlign w:val="center"/>
          </w:tcPr>
          <w:p>
            <w:pPr>
              <w:numPr>
                <w:ilvl w:val="255"/>
                <w:numId w:val="0"/>
              </w:numPr>
              <w:spacing w:after="78"/>
              <w:ind w:left="0" w:leftChars="0" w:firstLine="0" w:firstLineChars="0"/>
              <w:jc w:val="center"/>
              <w:rPr>
                <w:rFonts w:ascii="宋体" w:hAnsi="宋体"/>
                <w:color w:val="000000"/>
                <w:szCs w:val="21"/>
              </w:rPr>
            </w:pPr>
            <w:r>
              <w:rPr>
                <w:rFonts w:hint="eastAsia"/>
                <w:color w:val="000000"/>
                <w:sz w:val="22"/>
                <w:szCs w:val="22"/>
              </w:rPr>
              <w:t>机房防护（包括环境检测，按</w:t>
            </w:r>
            <w:r>
              <w:rPr>
                <w:color w:val="000000"/>
                <w:sz w:val="22"/>
                <w:szCs w:val="22"/>
              </w:rPr>
              <w:t>2</w:t>
            </w:r>
            <w:r>
              <w:rPr>
                <w:rFonts w:hint="eastAsia"/>
                <w:color w:val="000000"/>
                <w:sz w:val="22"/>
                <w:szCs w:val="22"/>
                <w:lang w:val="en-US" w:eastAsia="zh-CN"/>
              </w:rPr>
              <w:t>1</w:t>
            </w:r>
            <w:r>
              <w:rPr>
                <w:rFonts w:hint="eastAsia"/>
                <w:color w:val="000000"/>
                <w:sz w:val="22"/>
                <w:szCs w:val="22"/>
              </w:rPr>
              <w:t>台计算)</w:t>
            </w:r>
          </w:p>
        </w:tc>
        <w:tc>
          <w:tcPr>
            <w:tcW w:w="1908" w:type="dxa"/>
            <w:vAlign w:val="center"/>
          </w:tcPr>
          <w:p>
            <w:pPr>
              <w:numPr>
                <w:ilvl w:val="255"/>
                <w:numId w:val="0"/>
              </w:numPr>
              <w:spacing w:after="78"/>
              <w:ind w:left="0" w:leftChars="0" w:firstLine="420" w:firstLineChars="200"/>
              <w:jc w:val="left"/>
              <w:rPr>
                <w:rFonts w:hint="eastAsia" w:ascii="宋体" w:hAnsi="宋体" w:eastAsia="宋体"/>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10" w:type="dxa"/>
            <w:vMerge w:val="continue"/>
            <w:vAlign w:val="center"/>
          </w:tcPr>
          <w:p>
            <w:pPr>
              <w:numPr>
                <w:ilvl w:val="255"/>
                <w:numId w:val="0"/>
              </w:numPr>
              <w:spacing w:after="78"/>
              <w:ind w:left="0" w:leftChars="0" w:firstLine="420" w:firstLineChars="200"/>
              <w:jc w:val="left"/>
              <w:rPr>
                <w:rFonts w:hint="default" w:ascii="宋体" w:hAnsi="宋体" w:eastAsia="宋体"/>
                <w:color w:val="000000"/>
                <w:szCs w:val="21"/>
                <w:lang w:val="en-US" w:eastAsia="zh-CN"/>
              </w:rPr>
            </w:pPr>
          </w:p>
        </w:tc>
        <w:tc>
          <w:tcPr>
            <w:tcW w:w="5876" w:type="dxa"/>
            <w:vAlign w:val="center"/>
          </w:tcPr>
          <w:p>
            <w:pPr>
              <w:numPr>
                <w:ilvl w:val="255"/>
                <w:numId w:val="0"/>
              </w:numPr>
              <w:spacing w:after="78"/>
              <w:ind w:left="0" w:leftChars="0" w:firstLine="0" w:firstLineChars="0"/>
              <w:jc w:val="center"/>
              <w:rPr>
                <w:rFonts w:ascii="宋体" w:hAnsi="宋体"/>
                <w:color w:val="000000"/>
                <w:szCs w:val="21"/>
              </w:rPr>
            </w:pPr>
            <w:r>
              <w:rPr>
                <w:rFonts w:hint="eastAsia"/>
                <w:color w:val="000000"/>
                <w:sz w:val="22"/>
                <w:szCs w:val="22"/>
              </w:rPr>
              <w:t>设备性能检测(按</w:t>
            </w:r>
            <w:r>
              <w:rPr>
                <w:color w:val="000000"/>
                <w:sz w:val="22"/>
                <w:szCs w:val="22"/>
              </w:rPr>
              <w:t>2</w:t>
            </w:r>
            <w:r>
              <w:rPr>
                <w:rFonts w:hint="eastAsia"/>
                <w:color w:val="000000"/>
                <w:sz w:val="22"/>
                <w:szCs w:val="22"/>
                <w:lang w:val="en-US" w:eastAsia="zh-CN"/>
              </w:rPr>
              <w:t>1</w:t>
            </w:r>
            <w:r>
              <w:rPr>
                <w:rFonts w:hint="eastAsia"/>
                <w:color w:val="000000"/>
                <w:sz w:val="22"/>
                <w:szCs w:val="22"/>
              </w:rPr>
              <w:t>台计算)</w:t>
            </w:r>
          </w:p>
        </w:tc>
        <w:tc>
          <w:tcPr>
            <w:tcW w:w="1908" w:type="dxa"/>
            <w:vAlign w:val="center"/>
          </w:tcPr>
          <w:p>
            <w:pPr>
              <w:numPr>
                <w:ilvl w:val="255"/>
                <w:numId w:val="0"/>
              </w:numPr>
              <w:spacing w:after="78"/>
              <w:ind w:left="0" w:leftChars="0" w:firstLine="420" w:firstLineChars="200"/>
              <w:jc w:val="left"/>
              <w:rPr>
                <w:rFonts w:hint="default" w:ascii="宋体" w:hAnsi="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10" w:type="dxa"/>
            <w:vMerge w:val="continue"/>
            <w:vAlign w:val="center"/>
          </w:tcPr>
          <w:p>
            <w:pPr>
              <w:numPr>
                <w:ilvl w:val="255"/>
                <w:numId w:val="0"/>
              </w:numPr>
              <w:spacing w:after="78"/>
              <w:ind w:left="0" w:leftChars="0" w:firstLine="420" w:firstLineChars="200"/>
              <w:jc w:val="left"/>
              <w:rPr>
                <w:rFonts w:hint="eastAsia" w:ascii="宋体" w:hAnsi="宋体"/>
                <w:color w:val="000000"/>
                <w:szCs w:val="21"/>
                <w:lang w:val="en-US" w:eastAsia="zh-CN"/>
              </w:rPr>
            </w:pPr>
          </w:p>
        </w:tc>
        <w:tc>
          <w:tcPr>
            <w:tcW w:w="5876" w:type="dxa"/>
            <w:vAlign w:val="center"/>
          </w:tcPr>
          <w:p>
            <w:pPr>
              <w:numPr>
                <w:ilvl w:val="255"/>
                <w:numId w:val="0"/>
              </w:numPr>
              <w:spacing w:after="78"/>
              <w:ind w:left="0" w:leftChars="0" w:firstLine="0" w:firstLineChars="0"/>
              <w:jc w:val="center"/>
              <w:rPr>
                <w:rFonts w:ascii="宋体" w:hAnsi="宋体"/>
                <w:color w:val="000000"/>
                <w:szCs w:val="21"/>
              </w:rPr>
            </w:pPr>
            <w:r>
              <w:rPr>
                <w:rFonts w:hint="eastAsia"/>
                <w:color w:val="000000"/>
                <w:sz w:val="22"/>
                <w:szCs w:val="22"/>
              </w:rPr>
              <w:t>放射诊疗项目职业病危害放射防护预评价</w:t>
            </w:r>
          </w:p>
        </w:tc>
        <w:tc>
          <w:tcPr>
            <w:tcW w:w="1908" w:type="dxa"/>
            <w:vAlign w:val="center"/>
          </w:tcPr>
          <w:p>
            <w:pPr>
              <w:numPr>
                <w:ilvl w:val="255"/>
                <w:numId w:val="0"/>
              </w:numPr>
              <w:spacing w:after="78"/>
              <w:ind w:left="0" w:leftChars="0" w:firstLine="0" w:firstLineChars="0"/>
              <w:jc w:val="left"/>
              <w:rPr>
                <w:rFonts w:hint="eastAsia" w:ascii="宋体" w:hAnsi="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10" w:type="dxa"/>
            <w:vMerge w:val="continue"/>
            <w:vAlign w:val="center"/>
          </w:tcPr>
          <w:p>
            <w:pPr>
              <w:numPr>
                <w:ilvl w:val="255"/>
                <w:numId w:val="0"/>
              </w:numPr>
              <w:spacing w:after="78"/>
              <w:ind w:left="0" w:leftChars="0" w:firstLine="420" w:firstLineChars="200"/>
              <w:jc w:val="left"/>
              <w:rPr>
                <w:rFonts w:hint="eastAsia" w:ascii="宋体" w:hAnsi="宋体"/>
                <w:color w:val="000000"/>
                <w:szCs w:val="21"/>
                <w:lang w:val="en-US" w:eastAsia="zh-CN"/>
              </w:rPr>
            </w:pPr>
          </w:p>
        </w:tc>
        <w:tc>
          <w:tcPr>
            <w:tcW w:w="5876" w:type="dxa"/>
            <w:vAlign w:val="center"/>
          </w:tcPr>
          <w:p>
            <w:pPr>
              <w:numPr>
                <w:ilvl w:val="255"/>
                <w:numId w:val="0"/>
              </w:numPr>
              <w:spacing w:after="78"/>
              <w:ind w:left="0" w:leftChars="0" w:firstLine="0" w:firstLineChars="0"/>
              <w:jc w:val="center"/>
              <w:rPr>
                <w:rFonts w:ascii="宋体" w:hAnsi="宋体"/>
                <w:color w:val="000000"/>
                <w:szCs w:val="21"/>
              </w:rPr>
            </w:pPr>
            <w:r>
              <w:rPr>
                <w:rFonts w:hint="eastAsia"/>
                <w:color w:val="000000"/>
                <w:sz w:val="22"/>
                <w:szCs w:val="22"/>
              </w:rPr>
              <w:t>放射诊疗项目职业病危害放射防护控制效果评价</w:t>
            </w:r>
          </w:p>
        </w:tc>
        <w:tc>
          <w:tcPr>
            <w:tcW w:w="1908" w:type="dxa"/>
            <w:vAlign w:val="center"/>
          </w:tcPr>
          <w:p>
            <w:pPr>
              <w:numPr>
                <w:ilvl w:val="255"/>
                <w:numId w:val="0"/>
              </w:numPr>
              <w:spacing w:after="78"/>
              <w:ind w:left="0" w:leftChars="0" w:firstLine="0" w:firstLineChars="0"/>
              <w:jc w:val="left"/>
              <w:rPr>
                <w:rFonts w:hint="eastAsia" w:ascii="宋体" w:hAnsi="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10" w:type="dxa"/>
            <w:vMerge w:val="continue"/>
            <w:vAlign w:val="center"/>
          </w:tcPr>
          <w:p>
            <w:pPr>
              <w:numPr>
                <w:ilvl w:val="255"/>
                <w:numId w:val="0"/>
              </w:numPr>
              <w:spacing w:after="78"/>
              <w:ind w:left="0" w:leftChars="0" w:firstLine="420" w:firstLineChars="200"/>
              <w:jc w:val="left"/>
              <w:rPr>
                <w:rFonts w:hint="eastAsia" w:ascii="宋体" w:hAnsi="宋体"/>
                <w:color w:val="000000"/>
                <w:szCs w:val="21"/>
                <w:lang w:val="en-US" w:eastAsia="zh-CN"/>
              </w:rPr>
            </w:pPr>
          </w:p>
        </w:tc>
        <w:tc>
          <w:tcPr>
            <w:tcW w:w="5876" w:type="dxa"/>
            <w:vAlign w:val="center"/>
          </w:tcPr>
          <w:p>
            <w:pPr>
              <w:numPr>
                <w:ilvl w:val="255"/>
                <w:numId w:val="0"/>
              </w:numPr>
              <w:spacing w:after="78"/>
              <w:ind w:left="0" w:leftChars="0" w:firstLine="440" w:firstLineChars="200"/>
              <w:jc w:val="center"/>
              <w:rPr>
                <w:rFonts w:ascii="宋体" w:hAnsi="宋体"/>
                <w:color w:val="000000"/>
                <w:szCs w:val="21"/>
              </w:rPr>
            </w:pPr>
            <w:r>
              <w:rPr>
                <w:rFonts w:hint="eastAsia"/>
                <w:color w:val="000000"/>
                <w:sz w:val="22"/>
                <w:szCs w:val="22"/>
              </w:rPr>
              <w:t>核技术利用项目环境影响评价</w:t>
            </w:r>
          </w:p>
        </w:tc>
        <w:tc>
          <w:tcPr>
            <w:tcW w:w="1908" w:type="dxa"/>
            <w:vAlign w:val="center"/>
          </w:tcPr>
          <w:p>
            <w:pPr>
              <w:numPr>
                <w:ilvl w:val="255"/>
                <w:numId w:val="0"/>
              </w:numPr>
              <w:spacing w:after="78"/>
              <w:ind w:left="0" w:leftChars="0" w:firstLine="420" w:firstLineChars="200"/>
              <w:jc w:val="left"/>
              <w:rPr>
                <w:rFonts w:hint="eastAsia" w:ascii="宋体" w:hAnsi="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10" w:type="dxa"/>
            <w:vMerge w:val="restart"/>
            <w:vAlign w:val="center"/>
          </w:tcPr>
          <w:p>
            <w:pPr>
              <w:numPr>
                <w:ilvl w:val="255"/>
                <w:numId w:val="0"/>
              </w:numPr>
              <w:spacing w:after="78"/>
              <w:ind w:left="0" w:leftChars="0" w:firstLine="440" w:firstLineChars="200"/>
              <w:jc w:val="left"/>
              <w:rPr>
                <w:rFonts w:hint="eastAsia" w:ascii="宋体" w:hAnsi="宋体"/>
                <w:color w:val="000000"/>
                <w:szCs w:val="21"/>
                <w:lang w:val="en-US" w:eastAsia="zh-CN"/>
              </w:rPr>
            </w:pPr>
            <w:r>
              <w:rPr>
                <w:rFonts w:hint="eastAsia"/>
                <w:color w:val="000000"/>
                <w:sz w:val="22"/>
                <w:szCs w:val="22"/>
              </w:rPr>
              <w:t>DSA</w:t>
            </w:r>
          </w:p>
        </w:tc>
        <w:tc>
          <w:tcPr>
            <w:tcW w:w="5876" w:type="dxa"/>
            <w:vAlign w:val="center"/>
          </w:tcPr>
          <w:p>
            <w:pPr>
              <w:numPr>
                <w:ilvl w:val="255"/>
                <w:numId w:val="0"/>
              </w:numPr>
              <w:spacing w:after="78"/>
              <w:ind w:left="0" w:leftChars="0" w:firstLine="440" w:firstLineChars="200"/>
              <w:jc w:val="center"/>
              <w:rPr>
                <w:rFonts w:ascii="宋体" w:hAnsi="宋体"/>
                <w:color w:val="000000"/>
                <w:szCs w:val="21"/>
              </w:rPr>
            </w:pPr>
            <w:r>
              <w:rPr>
                <w:rFonts w:hint="eastAsia"/>
                <w:color w:val="000000"/>
                <w:sz w:val="22"/>
                <w:szCs w:val="22"/>
              </w:rPr>
              <w:t>机房防护（包括环境检测，按2台计算)</w:t>
            </w:r>
          </w:p>
        </w:tc>
        <w:tc>
          <w:tcPr>
            <w:tcW w:w="1908" w:type="dxa"/>
            <w:vAlign w:val="center"/>
          </w:tcPr>
          <w:p>
            <w:pPr>
              <w:numPr>
                <w:ilvl w:val="255"/>
                <w:numId w:val="0"/>
              </w:numPr>
              <w:spacing w:after="78"/>
              <w:ind w:left="0" w:leftChars="0" w:firstLine="420" w:firstLineChars="200"/>
              <w:jc w:val="left"/>
              <w:rPr>
                <w:rFonts w:hint="eastAsia" w:ascii="宋体" w:hAnsi="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10" w:type="dxa"/>
            <w:vMerge w:val="continue"/>
            <w:vAlign w:val="center"/>
          </w:tcPr>
          <w:p>
            <w:pPr>
              <w:numPr>
                <w:ilvl w:val="255"/>
                <w:numId w:val="0"/>
              </w:numPr>
              <w:spacing w:after="78"/>
              <w:ind w:left="0" w:leftChars="0" w:firstLine="420" w:firstLineChars="200"/>
              <w:jc w:val="left"/>
              <w:rPr>
                <w:rFonts w:hint="eastAsia" w:ascii="宋体" w:hAnsi="宋体"/>
                <w:color w:val="000000"/>
                <w:szCs w:val="21"/>
                <w:lang w:val="en-US" w:eastAsia="zh-CN"/>
              </w:rPr>
            </w:pPr>
          </w:p>
        </w:tc>
        <w:tc>
          <w:tcPr>
            <w:tcW w:w="5876" w:type="dxa"/>
            <w:vAlign w:val="center"/>
          </w:tcPr>
          <w:p>
            <w:pPr>
              <w:numPr>
                <w:ilvl w:val="255"/>
                <w:numId w:val="0"/>
              </w:numPr>
              <w:spacing w:after="78"/>
              <w:ind w:left="0" w:leftChars="0" w:firstLine="440" w:firstLineChars="200"/>
              <w:jc w:val="center"/>
              <w:rPr>
                <w:rFonts w:ascii="宋体" w:hAnsi="宋体"/>
                <w:color w:val="000000"/>
                <w:szCs w:val="21"/>
              </w:rPr>
            </w:pPr>
            <w:r>
              <w:rPr>
                <w:rFonts w:hint="eastAsia"/>
                <w:color w:val="000000"/>
                <w:sz w:val="22"/>
                <w:szCs w:val="22"/>
              </w:rPr>
              <w:t>设备性能检测(按2台计算)</w:t>
            </w:r>
          </w:p>
        </w:tc>
        <w:tc>
          <w:tcPr>
            <w:tcW w:w="1908" w:type="dxa"/>
            <w:vAlign w:val="center"/>
          </w:tcPr>
          <w:p>
            <w:pPr>
              <w:numPr>
                <w:ilvl w:val="255"/>
                <w:numId w:val="0"/>
              </w:numPr>
              <w:spacing w:after="78"/>
              <w:ind w:left="0" w:leftChars="0" w:firstLine="420" w:firstLineChars="200"/>
              <w:jc w:val="left"/>
              <w:rPr>
                <w:rFonts w:hint="eastAsia" w:ascii="宋体" w:hAnsi="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10" w:type="dxa"/>
            <w:vMerge w:val="continue"/>
            <w:vAlign w:val="center"/>
          </w:tcPr>
          <w:p>
            <w:pPr>
              <w:numPr>
                <w:ilvl w:val="255"/>
                <w:numId w:val="0"/>
              </w:numPr>
              <w:spacing w:after="78"/>
              <w:ind w:left="0" w:leftChars="0" w:firstLine="420" w:firstLineChars="200"/>
              <w:jc w:val="left"/>
              <w:rPr>
                <w:rFonts w:hint="eastAsia" w:ascii="宋体" w:hAnsi="宋体"/>
                <w:color w:val="000000"/>
                <w:szCs w:val="21"/>
                <w:lang w:val="en-US" w:eastAsia="zh-CN"/>
              </w:rPr>
            </w:pPr>
          </w:p>
        </w:tc>
        <w:tc>
          <w:tcPr>
            <w:tcW w:w="5876" w:type="dxa"/>
            <w:vAlign w:val="center"/>
          </w:tcPr>
          <w:p>
            <w:pPr>
              <w:numPr>
                <w:ilvl w:val="255"/>
                <w:numId w:val="0"/>
              </w:numPr>
              <w:spacing w:after="78"/>
              <w:ind w:left="0" w:leftChars="0" w:firstLine="440" w:firstLineChars="200"/>
              <w:jc w:val="center"/>
              <w:rPr>
                <w:rFonts w:ascii="宋体" w:hAnsi="宋体"/>
                <w:color w:val="000000"/>
                <w:szCs w:val="21"/>
              </w:rPr>
            </w:pPr>
            <w:r>
              <w:rPr>
                <w:rFonts w:hint="eastAsia"/>
                <w:color w:val="000000"/>
                <w:sz w:val="22"/>
                <w:szCs w:val="22"/>
              </w:rPr>
              <w:t>放射诊疗项目职业病危害放射防护预评价</w:t>
            </w:r>
          </w:p>
        </w:tc>
        <w:tc>
          <w:tcPr>
            <w:tcW w:w="1908" w:type="dxa"/>
            <w:vAlign w:val="center"/>
          </w:tcPr>
          <w:p>
            <w:pPr>
              <w:numPr>
                <w:ilvl w:val="255"/>
                <w:numId w:val="0"/>
              </w:numPr>
              <w:spacing w:after="78"/>
              <w:ind w:left="0" w:leftChars="0" w:firstLine="0" w:firstLineChars="0"/>
              <w:jc w:val="left"/>
              <w:rPr>
                <w:rFonts w:hint="eastAsia" w:ascii="宋体" w:hAnsi="宋体"/>
                <w:color w:val="000000"/>
                <w:szCs w:val="21"/>
                <w:lang w:val="en-US" w:eastAsia="zh-CN"/>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pPr>
        <w:spacing w:line="300" w:lineRule="auto"/>
        <w:rPr>
          <w:rFonts w:ascii="宋体" w:hAnsi="宋体"/>
          <w:bCs/>
          <w:sz w:val="24"/>
          <w:szCs w:val="24"/>
        </w:rPr>
      </w:pPr>
      <w:r>
        <w:rPr>
          <w:rFonts w:ascii="宋体" w:hAnsi="宋体"/>
          <w:color w:val="000000"/>
          <w:szCs w:val="21"/>
        </w:rPr>
        <w:br w:type="page"/>
      </w:r>
    </w:p>
    <w:p>
      <w:pPr>
        <w:rPr>
          <w:rFonts w:ascii="宋体" w:hAnsi="宋体"/>
          <w:color w:val="000000"/>
          <w:szCs w:val="21"/>
        </w:rPr>
      </w:pPr>
      <w:bookmarkStart w:id="2" w:name="_Toc211243319"/>
      <w:bookmarkStart w:id="3"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2"/>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3"/>
    </w:p>
    <w:p>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Cs w:val="24"/>
              </w:rPr>
            </w:pPr>
            <w:r>
              <w:rPr>
                <w:color w:val="000000"/>
                <w:szCs w:val="24"/>
              </w:rPr>
              <w:t>招标文件技术需求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rFonts w:ascii="宋体" w:hAnsi="宋体"/>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bl>
    <w:p>
      <w:pPr>
        <w:spacing w:line="360" w:lineRule="auto"/>
        <w:rPr>
          <w:rFonts w:ascii="宋体" w:hAnsi="宋体"/>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eastAsia="宋体" w:cs="Times New Roman"/>
          <w:color w:val="FF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r>
        <w:rPr>
          <w:rFonts w:hint="eastAsia" w:ascii="宋体" w:hAnsi="宋体" w:eastAsia="宋体" w:cs="Times New Roman"/>
          <w:color w:val="FF0000"/>
          <w:sz w:val="18"/>
          <w:szCs w:val="24"/>
        </w:rPr>
        <w:t>投标人应在“说明”一栏中列出参数的证明资料名称，并指明该证明资料在投标文件中的具体位置。</w:t>
      </w:r>
    </w:p>
    <w:p>
      <w:pPr>
        <w:spacing w:line="360" w:lineRule="auto"/>
        <w:rPr>
          <w:rFonts w:ascii="宋体" w:hAnsi="宋体"/>
          <w:color w:val="000000"/>
          <w:szCs w:val="21"/>
        </w:rPr>
      </w:pPr>
    </w:p>
    <w:p>
      <w:pPr>
        <w:spacing w:line="300" w:lineRule="auto"/>
        <w:rPr>
          <w:rFonts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pPr>
        <w:spacing w:before="240" w:after="240"/>
        <w:jc w:val="center"/>
        <w:rPr>
          <w:rFonts w:eastAsia="黑体"/>
          <w:color w:val="000000"/>
          <w:sz w:val="30"/>
          <w:szCs w:val="30"/>
        </w:rPr>
      </w:pPr>
      <w:bookmarkStart w:id="4" w:name="_Toc211248420"/>
      <w:r>
        <w:rPr>
          <w:rFonts w:eastAsia="黑体"/>
          <w:color w:val="000000"/>
          <w:sz w:val="30"/>
          <w:szCs w:val="30"/>
        </w:rPr>
        <w:t>商务条款响应/偏离表</w:t>
      </w:r>
      <w:bookmarkEnd w:id="4"/>
    </w:p>
    <w:p>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 w:val="24"/>
                <w:szCs w:val="24"/>
              </w:rPr>
            </w:pPr>
            <w:r>
              <w:rPr>
                <w:color w:val="000000"/>
                <w:szCs w:val="24"/>
              </w:rPr>
              <w:t>招标文件商务需求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rFonts w:ascii="宋体" w:hAnsi="宋体"/>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bl>
    <w:p>
      <w:pPr>
        <w:spacing w:line="360" w:lineRule="auto"/>
        <w:rPr>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r>
        <w:rPr>
          <w:rFonts w:hint="eastAsia" w:ascii="宋体" w:hAnsi="宋体" w:eastAsia="宋体" w:cs="Times New Roman"/>
          <w:color w:val="FF0000"/>
          <w:sz w:val="18"/>
          <w:szCs w:val="24"/>
        </w:rPr>
        <w:t>投标人应在“说明”一栏中列出参数的证明资料名称，并指明该证明资料在投标文件中的具体位置。</w:t>
      </w:r>
    </w:p>
    <w:p>
      <w:pPr>
        <w:spacing w:line="320" w:lineRule="exact"/>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pPr>
        <w:spacing w:line="360" w:lineRule="auto"/>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pPr>
        <w:spacing w:line="300" w:lineRule="auto"/>
        <w:rPr>
          <w:rFonts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pPr>
        <w:spacing w:line="440" w:lineRule="exact"/>
        <w:jc w:val="center"/>
        <w:rPr>
          <w:rFonts w:ascii="黑体" w:hAnsi="宋体" w:eastAsia="黑体"/>
          <w:bCs/>
          <w:color w:val="000000"/>
          <w:sz w:val="30"/>
          <w:szCs w:val="30"/>
        </w:rPr>
      </w:pPr>
      <w:r>
        <w:rPr>
          <w:rFonts w:hint="eastAsia" w:ascii="黑体" w:hAnsi="宋体" w:eastAsia="黑体"/>
          <w:bCs/>
          <w:color w:val="000000"/>
          <w:sz w:val="30"/>
          <w:szCs w:val="30"/>
        </w:rPr>
        <w:t>项目班子情况</w:t>
      </w:r>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bookmarkStart w:id="5" w:name="_Toc100052473"/>
      <w:bookmarkStart w:id="6" w:name="_Toc101074903"/>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（一）项目班子配备情况表</w:t>
      </w:r>
      <w:bookmarkEnd w:id="5"/>
      <w:bookmarkEnd w:id="6"/>
    </w:p>
    <w:tbl>
      <w:tblPr>
        <w:tblStyle w:val="1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pPr>
              <w:jc w:val="center"/>
              <w:rPr>
                <w:rFonts w:ascii="宋体" w:hAnsi="宋体"/>
                <w:color w:val="000000"/>
                <w:szCs w:val="21"/>
              </w:rPr>
            </w:pPr>
            <w:r>
              <w:rPr>
                <w:rFonts w:hint="eastAsia" w:ascii="宋体" w:hAnsi="宋体"/>
                <w:color w:val="000000"/>
                <w:szCs w:val="21"/>
              </w:rPr>
              <w:t>职务</w:t>
            </w:r>
          </w:p>
        </w:tc>
        <w:tc>
          <w:tcPr>
            <w:tcW w:w="981" w:type="dxa"/>
            <w:vMerge w:val="restart"/>
            <w:vAlign w:val="center"/>
          </w:tcPr>
          <w:p>
            <w:pPr>
              <w:jc w:val="center"/>
              <w:rPr>
                <w:rFonts w:ascii="宋体" w:hAnsi="宋体"/>
                <w:color w:val="000000"/>
                <w:szCs w:val="21"/>
              </w:rPr>
            </w:pPr>
            <w:r>
              <w:rPr>
                <w:rFonts w:hint="eastAsia" w:ascii="宋体" w:hAnsi="宋体"/>
                <w:color w:val="000000"/>
                <w:szCs w:val="21"/>
              </w:rPr>
              <w:t>姓名</w:t>
            </w:r>
          </w:p>
        </w:tc>
        <w:tc>
          <w:tcPr>
            <w:tcW w:w="976" w:type="dxa"/>
            <w:vMerge w:val="restart"/>
            <w:vAlign w:val="center"/>
          </w:tcPr>
          <w:p>
            <w:pPr>
              <w:jc w:val="center"/>
              <w:rPr>
                <w:rFonts w:ascii="宋体" w:hAnsi="宋体"/>
                <w:color w:val="000000"/>
                <w:szCs w:val="21"/>
              </w:rPr>
            </w:pPr>
            <w:r>
              <w:rPr>
                <w:rFonts w:hint="eastAsia" w:ascii="宋体" w:hAnsi="宋体"/>
                <w:color w:val="000000"/>
                <w:szCs w:val="21"/>
              </w:rPr>
              <w:t>职称</w:t>
            </w:r>
          </w:p>
        </w:tc>
        <w:tc>
          <w:tcPr>
            <w:tcW w:w="3072" w:type="dxa"/>
            <w:gridSpan w:val="3"/>
            <w:vAlign w:val="center"/>
          </w:tcPr>
          <w:p>
            <w:pPr>
              <w:jc w:val="center"/>
              <w:rPr>
                <w:rFonts w:ascii="宋体" w:hAnsi="宋体"/>
                <w:color w:val="000000"/>
                <w:szCs w:val="21"/>
              </w:rPr>
            </w:pPr>
            <w:r>
              <w:rPr>
                <w:rFonts w:hint="eastAsia" w:ascii="宋体" w:hAnsi="宋体"/>
                <w:color w:val="000000"/>
                <w:szCs w:val="21"/>
              </w:rPr>
              <w:t>持何种资格证件</w:t>
            </w:r>
          </w:p>
        </w:tc>
        <w:tc>
          <w:tcPr>
            <w:tcW w:w="2715" w:type="dxa"/>
            <w:gridSpan w:val="2"/>
            <w:vAlign w:val="center"/>
          </w:tcPr>
          <w:p>
            <w:pPr>
              <w:jc w:val="center"/>
              <w:rPr>
                <w:rFonts w:ascii="宋体" w:hAnsi="宋体"/>
                <w:color w:val="000000"/>
                <w:szCs w:val="21"/>
              </w:rPr>
            </w:pPr>
            <w:r>
              <w:rPr>
                <w:rFonts w:hint="eastAsia" w:ascii="宋体" w:hAnsi="宋体"/>
                <w:color w:val="000000"/>
                <w:szCs w:val="21"/>
              </w:rPr>
              <w:t>已承担项目情况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pPr>
              <w:jc w:val="center"/>
              <w:rPr>
                <w:rFonts w:ascii="宋体" w:hAnsi="宋体"/>
                <w:color w:val="000000"/>
                <w:szCs w:val="21"/>
              </w:rPr>
            </w:pPr>
          </w:p>
        </w:tc>
        <w:tc>
          <w:tcPr>
            <w:tcW w:w="981" w:type="dxa"/>
            <w:vMerge w:val="continue"/>
            <w:vAlign w:val="center"/>
          </w:tcPr>
          <w:p>
            <w:pPr>
              <w:jc w:val="center"/>
              <w:rPr>
                <w:rFonts w:ascii="宋体" w:hAnsi="宋体"/>
                <w:color w:val="000000"/>
                <w:szCs w:val="21"/>
              </w:rPr>
            </w:pPr>
          </w:p>
        </w:tc>
        <w:tc>
          <w:tcPr>
            <w:tcW w:w="976" w:type="dxa"/>
            <w:vMerge w:val="continue"/>
            <w:vAlign w:val="center"/>
          </w:tcPr>
          <w:p>
            <w:pPr>
              <w:jc w:val="center"/>
              <w:rPr>
                <w:rFonts w:ascii="宋体" w:hAnsi="宋体"/>
                <w:color w:val="000000"/>
                <w:szCs w:val="21"/>
              </w:rPr>
            </w:pPr>
          </w:p>
        </w:tc>
        <w:tc>
          <w:tcPr>
            <w:tcW w:w="1501" w:type="dxa"/>
            <w:vAlign w:val="center"/>
          </w:tcPr>
          <w:p>
            <w:pPr>
              <w:jc w:val="center"/>
              <w:rPr>
                <w:rFonts w:ascii="宋体" w:hAnsi="宋体"/>
                <w:color w:val="000000"/>
                <w:szCs w:val="21"/>
              </w:rPr>
            </w:pPr>
            <w:r>
              <w:rPr>
                <w:rFonts w:hint="eastAsia" w:ascii="宋体" w:hAnsi="宋体"/>
                <w:color w:val="000000"/>
                <w:szCs w:val="21"/>
              </w:rPr>
              <w:t>证书名称</w:t>
            </w:r>
          </w:p>
        </w:tc>
        <w:tc>
          <w:tcPr>
            <w:tcW w:w="785" w:type="dxa"/>
            <w:vAlign w:val="center"/>
          </w:tcPr>
          <w:p>
            <w:pPr>
              <w:jc w:val="center"/>
              <w:rPr>
                <w:rFonts w:ascii="宋体" w:hAnsi="宋体"/>
                <w:color w:val="000000"/>
                <w:szCs w:val="21"/>
              </w:rPr>
            </w:pPr>
            <w:r>
              <w:rPr>
                <w:rFonts w:hint="eastAsia" w:ascii="宋体" w:hAnsi="宋体"/>
                <w:color w:val="000000"/>
                <w:szCs w:val="21"/>
              </w:rPr>
              <w:t>级别</w:t>
            </w:r>
          </w:p>
        </w:tc>
        <w:tc>
          <w:tcPr>
            <w:tcW w:w="786" w:type="dxa"/>
            <w:vAlign w:val="center"/>
          </w:tcPr>
          <w:p>
            <w:pPr>
              <w:jc w:val="center"/>
              <w:rPr>
                <w:rFonts w:ascii="宋体" w:hAnsi="宋体"/>
                <w:color w:val="000000"/>
                <w:szCs w:val="21"/>
              </w:rPr>
            </w:pPr>
            <w:r>
              <w:rPr>
                <w:rFonts w:hint="eastAsia" w:ascii="宋体" w:hAnsi="宋体"/>
                <w:color w:val="000000"/>
                <w:szCs w:val="21"/>
              </w:rPr>
              <w:t>专业</w:t>
            </w:r>
          </w:p>
        </w:tc>
        <w:tc>
          <w:tcPr>
            <w:tcW w:w="1187" w:type="dxa"/>
            <w:vAlign w:val="center"/>
          </w:tcPr>
          <w:p>
            <w:pPr>
              <w:jc w:val="center"/>
              <w:rPr>
                <w:rFonts w:ascii="宋体" w:hAnsi="宋体"/>
                <w:color w:val="000000"/>
                <w:szCs w:val="21"/>
              </w:rPr>
            </w:pPr>
            <w:r>
              <w:rPr>
                <w:rFonts w:hint="eastAsia" w:ascii="宋体" w:hAnsi="宋体"/>
                <w:color w:val="000000"/>
                <w:szCs w:val="21"/>
              </w:rPr>
              <w:t>项目名称</w:t>
            </w:r>
          </w:p>
        </w:tc>
        <w:tc>
          <w:tcPr>
            <w:tcW w:w="1528" w:type="dxa"/>
            <w:vAlign w:val="center"/>
          </w:tcPr>
          <w:p>
            <w:pPr>
              <w:jc w:val="center"/>
              <w:rPr>
                <w:rFonts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pPr>
              <w:rPr>
                <w:rFonts w:ascii="宋体" w:hAnsi="宋体"/>
                <w:color w:val="000000"/>
                <w:szCs w:val="21"/>
              </w:rPr>
            </w:pPr>
          </w:p>
        </w:tc>
        <w:tc>
          <w:tcPr>
            <w:tcW w:w="981" w:type="dxa"/>
          </w:tcPr>
          <w:p>
            <w:pPr>
              <w:rPr>
                <w:rFonts w:ascii="宋体" w:hAnsi="宋体"/>
                <w:color w:val="000000"/>
                <w:szCs w:val="21"/>
              </w:rPr>
            </w:pPr>
          </w:p>
        </w:tc>
        <w:tc>
          <w:tcPr>
            <w:tcW w:w="976" w:type="dxa"/>
          </w:tcPr>
          <w:p>
            <w:pPr>
              <w:rPr>
                <w:rFonts w:ascii="宋体" w:hAnsi="宋体"/>
                <w:color w:val="000000"/>
                <w:szCs w:val="21"/>
              </w:rPr>
            </w:pPr>
          </w:p>
        </w:tc>
        <w:tc>
          <w:tcPr>
            <w:tcW w:w="1501" w:type="dxa"/>
          </w:tcPr>
          <w:p>
            <w:pPr>
              <w:rPr>
                <w:rFonts w:ascii="宋体" w:hAnsi="宋体"/>
                <w:color w:val="000000"/>
                <w:szCs w:val="21"/>
              </w:rPr>
            </w:pPr>
          </w:p>
        </w:tc>
        <w:tc>
          <w:tcPr>
            <w:tcW w:w="785" w:type="dxa"/>
          </w:tcPr>
          <w:p>
            <w:pPr>
              <w:rPr>
                <w:rFonts w:ascii="宋体" w:hAnsi="宋体"/>
                <w:color w:val="000000"/>
                <w:szCs w:val="21"/>
              </w:rPr>
            </w:pPr>
          </w:p>
        </w:tc>
        <w:tc>
          <w:tcPr>
            <w:tcW w:w="786" w:type="dxa"/>
          </w:tcPr>
          <w:p>
            <w:pPr>
              <w:rPr>
                <w:rFonts w:ascii="宋体" w:hAnsi="宋体"/>
                <w:color w:val="000000"/>
                <w:szCs w:val="21"/>
              </w:rPr>
            </w:pPr>
          </w:p>
        </w:tc>
        <w:tc>
          <w:tcPr>
            <w:tcW w:w="1187" w:type="dxa"/>
          </w:tcPr>
          <w:p>
            <w:pPr>
              <w:rPr>
                <w:rFonts w:ascii="宋体" w:hAnsi="宋体"/>
                <w:color w:val="000000"/>
                <w:szCs w:val="21"/>
              </w:rPr>
            </w:pPr>
          </w:p>
        </w:tc>
        <w:tc>
          <w:tcPr>
            <w:tcW w:w="1528" w:type="dxa"/>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pPr>
              <w:rPr>
                <w:rFonts w:ascii="宋体" w:hAnsi="宋体"/>
                <w:color w:val="000000"/>
                <w:szCs w:val="21"/>
              </w:rPr>
            </w:pPr>
          </w:p>
        </w:tc>
        <w:tc>
          <w:tcPr>
            <w:tcW w:w="981" w:type="dxa"/>
          </w:tcPr>
          <w:p>
            <w:pPr>
              <w:rPr>
                <w:rFonts w:ascii="宋体" w:hAnsi="宋体"/>
                <w:color w:val="000000"/>
                <w:szCs w:val="21"/>
              </w:rPr>
            </w:pPr>
          </w:p>
        </w:tc>
        <w:tc>
          <w:tcPr>
            <w:tcW w:w="976" w:type="dxa"/>
          </w:tcPr>
          <w:p>
            <w:pPr>
              <w:rPr>
                <w:rFonts w:ascii="宋体" w:hAnsi="宋体"/>
                <w:color w:val="000000"/>
                <w:szCs w:val="21"/>
              </w:rPr>
            </w:pPr>
          </w:p>
        </w:tc>
        <w:tc>
          <w:tcPr>
            <w:tcW w:w="1501" w:type="dxa"/>
          </w:tcPr>
          <w:p>
            <w:pPr>
              <w:rPr>
                <w:rFonts w:ascii="宋体" w:hAnsi="宋体"/>
                <w:color w:val="000000"/>
                <w:szCs w:val="21"/>
              </w:rPr>
            </w:pPr>
          </w:p>
        </w:tc>
        <w:tc>
          <w:tcPr>
            <w:tcW w:w="785" w:type="dxa"/>
          </w:tcPr>
          <w:p>
            <w:pPr>
              <w:rPr>
                <w:rFonts w:ascii="宋体" w:hAnsi="宋体"/>
                <w:color w:val="000000"/>
                <w:szCs w:val="21"/>
              </w:rPr>
            </w:pPr>
          </w:p>
        </w:tc>
        <w:tc>
          <w:tcPr>
            <w:tcW w:w="786" w:type="dxa"/>
          </w:tcPr>
          <w:p>
            <w:pPr>
              <w:rPr>
                <w:rFonts w:ascii="宋体" w:hAnsi="宋体"/>
                <w:color w:val="000000"/>
                <w:szCs w:val="21"/>
              </w:rPr>
            </w:pPr>
          </w:p>
        </w:tc>
        <w:tc>
          <w:tcPr>
            <w:tcW w:w="1187" w:type="dxa"/>
          </w:tcPr>
          <w:p>
            <w:pPr>
              <w:rPr>
                <w:rFonts w:ascii="宋体" w:hAnsi="宋体"/>
                <w:color w:val="000000"/>
                <w:szCs w:val="21"/>
              </w:rPr>
            </w:pPr>
          </w:p>
        </w:tc>
        <w:tc>
          <w:tcPr>
            <w:tcW w:w="1528" w:type="dxa"/>
          </w:tcPr>
          <w:p>
            <w:pPr>
              <w:rPr>
                <w:rFonts w:ascii="宋体" w:hAnsi="宋体"/>
                <w:color w:val="000000"/>
                <w:szCs w:val="21"/>
              </w:rPr>
            </w:pPr>
          </w:p>
        </w:tc>
      </w:tr>
    </w:tbl>
    <w:p>
      <w:pPr>
        <w:spacing w:line="320" w:lineRule="exact"/>
        <w:rPr>
          <w:rFonts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2、项目管理、专业技术人员必须是投标单位的正式员工；</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4、投标单位聘请的顾问或咨询专家不得作为投标单位的技术人员；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7" w:name="_Toc73521619"/>
      <w:bookmarkStart w:id="8" w:name="_Toc73521707"/>
      <w:bookmarkStart w:id="9" w:name="_Toc101074904"/>
      <w:bookmarkStart w:id="10" w:name="_Toc100052474"/>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7"/>
      <w:bookmarkEnd w:id="8"/>
      <w:bookmarkEnd w:id="9"/>
      <w:bookmarkEnd w:id="10"/>
    </w:p>
    <w:tbl>
      <w:tblPr>
        <w:tblStyle w:val="1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color w:val="000000"/>
                <w:szCs w:val="21"/>
              </w:rPr>
            </w:pPr>
            <w:r>
              <w:rPr>
                <w:rFonts w:hint="eastAsia" w:ascii="宋体" w:hAnsi="宋体"/>
                <w:color w:val="000000"/>
                <w:szCs w:val="21"/>
              </w:rPr>
              <w:t>姓名</w:t>
            </w:r>
          </w:p>
        </w:tc>
        <w:tc>
          <w:tcPr>
            <w:tcW w:w="2108" w:type="dxa"/>
            <w:gridSpan w:val="4"/>
            <w:vAlign w:val="center"/>
          </w:tcPr>
          <w:p>
            <w:pPr>
              <w:jc w:val="center"/>
              <w:rPr>
                <w:rFonts w:ascii="宋体" w:hAnsi="宋体"/>
                <w:color w:val="000000"/>
                <w:szCs w:val="21"/>
              </w:rPr>
            </w:pPr>
          </w:p>
        </w:tc>
        <w:tc>
          <w:tcPr>
            <w:tcW w:w="972" w:type="dxa"/>
            <w:vAlign w:val="center"/>
          </w:tcPr>
          <w:p>
            <w:pPr>
              <w:jc w:val="center"/>
              <w:rPr>
                <w:rFonts w:ascii="宋体" w:hAnsi="宋体"/>
                <w:color w:val="000000"/>
                <w:szCs w:val="21"/>
              </w:rPr>
            </w:pPr>
            <w:r>
              <w:rPr>
                <w:rFonts w:hint="eastAsia" w:ascii="宋体" w:hAnsi="宋体"/>
                <w:color w:val="000000"/>
                <w:szCs w:val="21"/>
              </w:rPr>
              <w:t>性别</w:t>
            </w:r>
          </w:p>
        </w:tc>
        <w:tc>
          <w:tcPr>
            <w:tcW w:w="1588" w:type="dxa"/>
            <w:gridSpan w:val="2"/>
            <w:vAlign w:val="center"/>
          </w:tcPr>
          <w:p>
            <w:pPr>
              <w:jc w:val="center"/>
              <w:rPr>
                <w:rFonts w:ascii="宋体" w:hAnsi="宋体"/>
                <w:color w:val="000000"/>
                <w:szCs w:val="21"/>
              </w:rPr>
            </w:pPr>
          </w:p>
        </w:tc>
        <w:tc>
          <w:tcPr>
            <w:tcW w:w="1007" w:type="dxa"/>
            <w:gridSpan w:val="2"/>
            <w:vAlign w:val="center"/>
          </w:tcPr>
          <w:p>
            <w:pPr>
              <w:jc w:val="center"/>
              <w:rPr>
                <w:rFonts w:ascii="宋体" w:hAnsi="宋体"/>
                <w:color w:val="000000"/>
                <w:szCs w:val="21"/>
              </w:rPr>
            </w:pPr>
            <w:r>
              <w:rPr>
                <w:rFonts w:hint="eastAsia" w:ascii="宋体" w:hAnsi="宋体"/>
                <w:color w:val="000000"/>
                <w:szCs w:val="21"/>
              </w:rPr>
              <w:t>年龄</w:t>
            </w:r>
          </w:p>
        </w:tc>
        <w:tc>
          <w:tcPr>
            <w:tcW w:w="1720" w:type="dxa"/>
            <w:gridSpan w:val="2"/>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color w:val="000000"/>
                <w:szCs w:val="21"/>
              </w:rPr>
            </w:pPr>
            <w:r>
              <w:rPr>
                <w:rFonts w:hint="eastAsia" w:ascii="宋体" w:hAnsi="宋体"/>
                <w:color w:val="000000"/>
                <w:szCs w:val="21"/>
              </w:rPr>
              <w:t>职务</w:t>
            </w:r>
          </w:p>
        </w:tc>
        <w:tc>
          <w:tcPr>
            <w:tcW w:w="2108" w:type="dxa"/>
            <w:gridSpan w:val="4"/>
            <w:vAlign w:val="center"/>
          </w:tcPr>
          <w:p>
            <w:pPr>
              <w:jc w:val="center"/>
              <w:rPr>
                <w:rFonts w:ascii="宋体" w:hAnsi="宋体"/>
                <w:color w:val="000000"/>
                <w:szCs w:val="21"/>
              </w:rPr>
            </w:pPr>
          </w:p>
        </w:tc>
        <w:tc>
          <w:tcPr>
            <w:tcW w:w="972" w:type="dxa"/>
            <w:vAlign w:val="center"/>
          </w:tcPr>
          <w:p>
            <w:pPr>
              <w:jc w:val="center"/>
              <w:rPr>
                <w:rFonts w:ascii="宋体" w:hAnsi="宋体"/>
                <w:color w:val="000000"/>
                <w:szCs w:val="21"/>
              </w:rPr>
            </w:pPr>
            <w:r>
              <w:rPr>
                <w:rFonts w:hint="eastAsia" w:ascii="宋体" w:hAnsi="宋体"/>
                <w:color w:val="000000"/>
                <w:szCs w:val="21"/>
              </w:rPr>
              <w:t>职称</w:t>
            </w:r>
          </w:p>
        </w:tc>
        <w:tc>
          <w:tcPr>
            <w:tcW w:w="1588" w:type="dxa"/>
            <w:gridSpan w:val="2"/>
            <w:vAlign w:val="center"/>
          </w:tcPr>
          <w:p>
            <w:pPr>
              <w:jc w:val="center"/>
              <w:rPr>
                <w:rFonts w:ascii="宋体" w:hAnsi="宋体"/>
                <w:color w:val="000000"/>
                <w:szCs w:val="21"/>
              </w:rPr>
            </w:pPr>
          </w:p>
        </w:tc>
        <w:tc>
          <w:tcPr>
            <w:tcW w:w="1007" w:type="dxa"/>
            <w:gridSpan w:val="2"/>
            <w:vAlign w:val="center"/>
          </w:tcPr>
          <w:p>
            <w:pPr>
              <w:jc w:val="center"/>
              <w:rPr>
                <w:rFonts w:ascii="宋体" w:hAnsi="宋体"/>
                <w:color w:val="000000"/>
                <w:szCs w:val="21"/>
              </w:rPr>
            </w:pPr>
            <w:r>
              <w:rPr>
                <w:rFonts w:hint="eastAsia" w:ascii="宋体" w:hAnsi="宋体"/>
                <w:color w:val="000000"/>
                <w:szCs w:val="21"/>
              </w:rPr>
              <w:t>学历</w:t>
            </w:r>
          </w:p>
        </w:tc>
        <w:tc>
          <w:tcPr>
            <w:tcW w:w="1720" w:type="dxa"/>
            <w:gridSpan w:val="2"/>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pPr>
              <w:jc w:val="center"/>
              <w:rPr>
                <w:rFonts w:ascii="宋体" w:hAnsi="宋体"/>
                <w:color w:val="000000"/>
                <w:szCs w:val="21"/>
              </w:rPr>
            </w:pPr>
            <w:r>
              <w:rPr>
                <w:rFonts w:hint="eastAsia" w:ascii="宋体" w:hAnsi="宋体"/>
                <w:color w:val="000000"/>
                <w:szCs w:val="21"/>
              </w:rPr>
              <w:t>参加工作时间</w:t>
            </w:r>
          </w:p>
        </w:tc>
        <w:tc>
          <w:tcPr>
            <w:tcW w:w="6648" w:type="dxa"/>
            <w:gridSpan w:val="9"/>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pPr>
              <w:jc w:val="center"/>
              <w:rPr>
                <w:rFonts w:ascii="宋体" w:hAnsi="宋体"/>
                <w:color w:val="000000"/>
                <w:szCs w:val="21"/>
              </w:rPr>
            </w:pPr>
            <w:r>
              <w:rPr>
                <w:rFonts w:hint="eastAsia" w:ascii="宋体" w:hAnsi="宋体"/>
                <w:color w:val="000000"/>
                <w:szCs w:val="21"/>
              </w:rPr>
              <w:t>在执行和已完项目情况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jc w:val="center"/>
              <w:rPr>
                <w:rFonts w:ascii="宋体" w:hAnsi="宋体"/>
                <w:color w:val="000000"/>
                <w:szCs w:val="21"/>
              </w:rPr>
            </w:pPr>
            <w:r>
              <w:rPr>
                <w:rFonts w:hint="eastAsia" w:ascii="宋体" w:hAnsi="宋体"/>
                <w:color w:val="000000"/>
                <w:szCs w:val="21"/>
              </w:rPr>
              <w:t>采购单位</w:t>
            </w:r>
          </w:p>
        </w:tc>
        <w:tc>
          <w:tcPr>
            <w:tcW w:w="1622" w:type="dxa"/>
            <w:gridSpan w:val="2"/>
            <w:vAlign w:val="center"/>
          </w:tcPr>
          <w:p>
            <w:pPr>
              <w:jc w:val="center"/>
              <w:rPr>
                <w:rFonts w:ascii="宋体" w:hAnsi="宋体"/>
                <w:color w:val="000000"/>
                <w:szCs w:val="21"/>
              </w:rPr>
            </w:pPr>
            <w:r>
              <w:rPr>
                <w:rFonts w:hint="eastAsia" w:ascii="宋体" w:hAnsi="宋体"/>
                <w:color w:val="000000"/>
                <w:szCs w:val="21"/>
              </w:rPr>
              <w:t>项目名称</w:t>
            </w:r>
          </w:p>
        </w:tc>
        <w:tc>
          <w:tcPr>
            <w:tcW w:w="1326" w:type="dxa"/>
            <w:gridSpan w:val="3"/>
            <w:vAlign w:val="center"/>
          </w:tcPr>
          <w:p>
            <w:pPr>
              <w:jc w:val="center"/>
              <w:rPr>
                <w:rFonts w:ascii="宋体" w:hAnsi="宋体"/>
                <w:color w:val="000000"/>
                <w:szCs w:val="21"/>
              </w:rPr>
            </w:pPr>
            <w:r>
              <w:rPr>
                <w:rFonts w:hint="eastAsia" w:ascii="宋体" w:hAnsi="宋体"/>
                <w:color w:val="000000"/>
                <w:szCs w:val="21"/>
              </w:rPr>
              <w:t>项目规模</w:t>
            </w:r>
          </w:p>
        </w:tc>
        <w:tc>
          <w:tcPr>
            <w:tcW w:w="1592" w:type="dxa"/>
            <w:gridSpan w:val="2"/>
            <w:vAlign w:val="center"/>
          </w:tcPr>
          <w:p>
            <w:pPr>
              <w:jc w:val="center"/>
              <w:rPr>
                <w:rFonts w:ascii="宋体" w:hAnsi="宋体"/>
                <w:color w:val="000000"/>
                <w:szCs w:val="21"/>
              </w:rPr>
            </w:pPr>
            <w:r>
              <w:rPr>
                <w:rFonts w:hint="eastAsia" w:ascii="宋体" w:hAnsi="宋体"/>
                <w:color w:val="000000"/>
                <w:szCs w:val="21"/>
              </w:rPr>
              <w:t>项目执行日期</w:t>
            </w:r>
          </w:p>
        </w:tc>
        <w:tc>
          <w:tcPr>
            <w:tcW w:w="1461" w:type="dxa"/>
            <w:gridSpan w:val="2"/>
            <w:vAlign w:val="center"/>
          </w:tcPr>
          <w:p>
            <w:pPr>
              <w:jc w:val="center"/>
              <w:rPr>
                <w:rFonts w:ascii="宋体" w:hAnsi="宋体"/>
                <w:color w:val="000000"/>
                <w:szCs w:val="21"/>
              </w:rPr>
            </w:pPr>
            <w:r>
              <w:rPr>
                <w:rFonts w:hint="eastAsia" w:ascii="宋体" w:hAnsi="宋体"/>
                <w:color w:val="000000"/>
                <w:szCs w:val="21"/>
              </w:rPr>
              <w:t>在执行或已完</w:t>
            </w:r>
          </w:p>
        </w:tc>
        <w:tc>
          <w:tcPr>
            <w:tcW w:w="1068" w:type="dxa"/>
            <w:vAlign w:val="center"/>
          </w:tcPr>
          <w:p>
            <w:pPr>
              <w:jc w:val="center"/>
              <w:rPr>
                <w:rFonts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rPr>
                <w:rFonts w:ascii="宋体" w:hAnsi="宋体"/>
                <w:color w:val="000000"/>
                <w:szCs w:val="21"/>
              </w:rPr>
            </w:pPr>
          </w:p>
        </w:tc>
        <w:tc>
          <w:tcPr>
            <w:tcW w:w="1622" w:type="dxa"/>
            <w:gridSpan w:val="2"/>
            <w:vAlign w:val="center"/>
          </w:tcPr>
          <w:p>
            <w:pPr>
              <w:rPr>
                <w:rFonts w:ascii="宋体" w:hAnsi="宋体"/>
                <w:color w:val="000000"/>
                <w:szCs w:val="21"/>
              </w:rPr>
            </w:pPr>
          </w:p>
        </w:tc>
        <w:tc>
          <w:tcPr>
            <w:tcW w:w="1326" w:type="dxa"/>
            <w:gridSpan w:val="3"/>
            <w:vAlign w:val="center"/>
          </w:tcPr>
          <w:p>
            <w:pPr>
              <w:rPr>
                <w:rFonts w:ascii="宋体" w:hAnsi="宋体"/>
                <w:color w:val="000000"/>
                <w:szCs w:val="21"/>
              </w:rPr>
            </w:pPr>
          </w:p>
        </w:tc>
        <w:tc>
          <w:tcPr>
            <w:tcW w:w="1592" w:type="dxa"/>
            <w:gridSpan w:val="2"/>
            <w:vAlign w:val="center"/>
          </w:tcPr>
          <w:p>
            <w:pPr>
              <w:rPr>
                <w:rFonts w:ascii="宋体" w:hAnsi="宋体"/>
                <w:color w:val="000000"/>
                <w:szCs w:val="21"/>
              </w:rPr>
            </w:pPr>
          </w:p>
        </w:tc>
        <w:tc>
          <w:tcPr>
            <w:tcW w:w="1461" w:type="dxa"/>
            <w:gridSpan w:val="2"/>
            <w:vAlign w:val="center"/>
          </w:tcPr>
          <w:p>
            <w:pPr>
              <w:rPr>
                <w:rFonts w:ascii="宋体" w:hAnsi="宋体"/>
                <w:color w:val="000000"/>
                <w:szCs w:val="21"/>
              </w:rPr>
            </w:pPr>
          </w:p>
        </w:tc>
        <w:tc>
          <w:tcPr>
            <w:tcW w:w="1068" w:type="dxa"/>
            <w:vAlign w:val="center"/>
          </w:tcPr>
          <w:p>
            <w:pPr>
              <w:rPr>
                <w:rFonts w:ascii="宋体" w:hAnsi="宋体"/>
                <w:color w:val="000000"/>
                <w:szCs w:val="21"/>
              </w:rPr>
            </w:pPr>
          </w:p>
        </w:tc>
      </w:tr>
    </w:tbl>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11" w:name="_Toc73521620"/>
      <w:bookmarkStart w:id="12" w:name="_Toc101074905"/>
      <w:bookmarkStart w:id="13" w:name="_Toc73521708"/>
      <w:bookmarkStart w:id="14" w:name="_Toc100052475"/>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（三）项目班子配备情况辅助说明资料</w:t>
      </w:r>
      <w:bookmarkEnd w:id="11"/>
      <w:bookmarkEnd w:id="12"/>
      <w:bookmarkEnd w:id="13"/>
      <w:bookmarkEnd w:id="14"/>
    </w:p>
    <w:p>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pPr>
        <w:spacing w:line="300" w:lineRule="auto"/>
        <w:ind w:firstLine="2520" w:firstLineChars="1200"/>
        <w:rPr>
          <w:rFonts w:ascii="宋体" w:hAnsi="宋体"/>
          <w:color w:val="000000"/>
          <w:szCs w:val="21"/>
        </w:rPr>
      </w:pPr>
      <w:r>
        <w:rPr>
          <w:rFonts w:ascii="宋体" w:hAnsi="宋体"/>
          <w:color w:val="000000"/>
          <w:szCs w:val="21"/>
        </w:rPr>
        <w:br w:type="page"/>
      </w:r>
      <w:bookmarkStart w:id="15" w:name="_Toc201742861"/>
      <w:bookmarkStart w:id="16" w:name="_Toc201401658"/>
      <w:bookmarkStart w:id="17" w:name="_Toc201997946"/>
      <w:bookmarkStart w:id="18" w:name="_Toc201743116"/>
      <w:bookmarkStart w:id="19" w:name="_Toc201719118"/>
    </w:p>
    <w:p>
      <w:pPr>
        <w:spacing w:line="300" w:lineRule="auto"/>
        <w:rPr>
          <w:rFonts w:ascii="宋体" w:hAnsi="宋体"/>
          <w:color w:val="000000"/>
          <w:szCs w:val="21"/>
        </w:rPr>
      </w:pPr>
      <w:r>
        <w:rPr>
          <w:rFonts w:hint="eastAsia" w:ascii="宋体" w:hAnsi="宋体"/>
          <w:color w:val="000000"/>
          <w:szCs w:val="21"/>
        </w:rPr>
        <w:t>格式7：法人授权书</w:t>
      </w:r>
    </w:p>
    <w:p>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pPr>
        <w:spacing w:line="400" w:lineRule="exact"/>
        <w:jc w:val="left"/>
        <w:rPr>
          <w:rFonts w:ascii="宋体" w:hAnsi="宋体" w:cs="Courier New"/>
          <w:b/>
          <w:sz w:val="24"/>
          <w:szCs w:val="24"/>
        </w:rPr>
      </w:pPr>
      <w:r>
        <w:rPr>
          <w:rFonts w:hint="eastAsia" w:ascii="宋体" w:hAnsi="宋体" w:cs="Courier New"/>
          <w:b/>
          <w:sz w:val="24"/>
          <w:szCs w:val="24"/>
        </w:rPr>
        <w:t>本授权书声明：</w:t>
      </w:r>
    </w:p>
    <w:p>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pPr>
        <w:spacing w:line="500" w:lineRule="exact"/>
        <w:ind w:firstLine="480" w:firstLineChars="200"/>
        <w:jc w:val="left"/>
        <w:rPr>
          <w:rFonts w:ascii="宋体" w:hAnsi="宋体"/>
          <w:bCs/>
          <w:sz w:val="24"/>
          <w:szCs w:val="24"/>
        </w:rPr>
      </w:pPr>
    </w:p>
    <w:p>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tabs>
          <w:tab w:val="left" w:pos="0"/>
        </w:tabs>
        <w:spacing w:line="276" w:lineRule="auto"/>
        <w:jc w:val="left"/>
        <w:rPr>
          <w:rFonts w:ascii="宋体" w:hAnsi="宋体"/>
          <w:sz w:val="24"/>
          <w:szCs w:val="24"/>
        </w:rPr>
      </w:pPr>
    </w:p>
    <w:p>
      <w:pPr>
        <w:rPr>
          <w:rFonts w:ascii="宋体" w:hAnsi="宋体"/>
          <w:sz w:val="24"/>
          <w:szCs w:val="24"/>
        </w:rPr>
      </w:pPr>
    </w:p>
    <w:p>
      <w:pPr>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bCs/>
          <w:sz w:val="24"/>
          <w:szCs w:val="24"/>
        </w:rPr>
        <w:sectPr>
          <w:headerReference r:id="rId5" w:type="default"/>
          <w:footerReference r:id="rId6" w:type="default"/>
          <w:pgSz w:w="11906" w:h="16838"/>
          <w:pgMar w:top="1701" w:right="1588" w:bottom="1304" w:left="1588" w:header="1247" w:footer="737" w:gutter="0"/>
          <w:cols w:space="720" w:num="1"/>
          <w:docGrid w:linePitch="380" w:charSpace="-4301"/>
        </w:sectPr>
      </w:pPr>
    </w:p>
    <w:bookmarkEnd w:id="15"/>
    <w:bookmarkEnd w:id="16"/>
    <w:bookmarkEnd w:id="17"/>
    <w:bookmarkEnd w:id="18"/>
    <w:bookmarkEnd w:id="19"/>
    <w:p>
      <w:pPr>
        <w:rPr>
          <w:rFonts w:ascii="宋体" w:hAnsi="宋体"/>
          <w:bCs/>
          <w:sz w:val="24"/>
          <w:szCs w:val="24"/>
        </w:rPr>
      </w:pPr>
      <w:r>
        <w:rPr>
          <w:rFonts w:hint="eastAsia" w:ascii="宋体" w:hAnsi="宋体"/>
          <w:bCs/>
          <w:sz w:val="24"/>
          <w:szCs w:val="24"/>
        </w:rPr>
        <w:t>格式8：诚信承诺函</w:t>
      </w:r>
    </w:p>
    <w:p>
      <w:pPr>
        <w:jc w:val="center"/>
        <w:rPr>
          <w:rFonts w:ascii="宋体" w:hAnsi="宋体"/>
          <w:b/>
          <w:sz w:val="24"/>
          <w:szCs w:val="24"/>
        </w:rPr>
      </w:pPr>
      <w:r>
        <w:rPr>
          <w:rFonts w:hint="eastAsia" w:ascii="宋体" w:hAnsi="宋体"/>
          <w:b/>
          <w:bCs/>
          <w:sz w:val="24"/>
          <w:szCs w:val="24"/>
        </w:rPr>
        <w:t>诚信情况承诺函</w:t>
      </w:r>
    </w:p>
    <w:p>
      <w:pPr>
        <w:spacing w:line="312" w:lineRule="auto"/>
        <w:rPr>
          <w:rFonts w:ascii="宋体" w:hAnsi="宋体"/>
          <w:sz w:val="24"/>
          <w:szCs w:val="24"/>
        </w:rPr>
      </w:pPr>
    </w:p>
    <w:p>
      <w:pPr>
        <w:spacing w:line="360" w:lineRule="auto"/>
        <w:rPr>
          <w:rFonts w:ascii="宋体" w:hAnsi="宋体"/>
          <w:i/>
          <w:iCs/>
          <w:sz w:val="24"/>
          <w:szCs w:val="24"/>
        </w:rPr>
      </w:pPr>
      <w:r>
        <w:rPr>
          <w:rFonts w:hint="eastAsia" w:ascii="宋体" w:hAnsi="宋体"/>
          <w:sz w:val="24"/>
          <w:szCs w:val="24"/>
        </w:rPr>
        <w:t>致：深圳市儿童医院</w:t>
      </w:r>
    </w:p>
    <w:p>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pPr>
        <w:numPr>
          <w:ilvl w:val="1"/>
          <w:numId w:val="1"/>
        </w:numPr>
        <w:spacing w:line="360" w:lineRule="auto"/>
        <w:rPr>
          <w:rFonts w:ascii="宋体" w:hAnsi="宋体"/>
          <w:sz w:val="24"/>
          <w:szCs w:val="24"/>
        </w:rPr>
      </w:pPr>
      <w:r>
        <w:rPr>
          <w:rFonts w:hint="eastAsia" w:ascii="宋体" w:hAnsi="宋体"/>
          <w:sz w:val="24"/>
          <w:szCs w:val="24"/>
        </w:rPr>
        <w:t>被纪检监察部门立案调查，违法违规事实成立的；</w:t>
      </w:r>
    </w:p>
    <w:p>
      <w:pPr>
        <w:numPr>
          <w:ilvl w:val="1"/>
          <w:numId w:val="1"/>
        </w:numPr>
        <w:spacing w:line="360" w:lineRule="auto"/>
        <w:rPr>
          <w:rFonts w:ascii="宋体" w:hAnsi="宋体"/>
          <w:sz w:val="24"/>
          <w:szCs w:val="24"/>
        </w:rPr>
      </w:pPr>
      <w:r>
        <w:rPr>
          <w:rFonts w:hint="eastAsia" w:ascii="宋体" w:hAnsi="宋体"/>
          <w:sz w:val="24"/>
          <w:szCs w:val="24"/>
        </w:rPr>
        <w:t>未按规定签订、履行采购合同，造成严重后果的；</w:t>
      </w:r>
    </w:p>
    <w:p>
      <w:pPr>
        <w:numPr>
          <w:ilvl w:val="1"/>
          <w:numId w:val="1"/>
        </w:numPr>
        <w:spacing w:line="360" w:lineRule="auto"/>
        <w:rPr>
          <w:rFonts w:ascii="宋体" w:hAnsi="宋体"/>
          <w:sz w:val="24"/>
          <w:szCs w:val="24"/>
        </w:rPr>
      </w:pPr>
      <w:r>
        <w:rPr>
          <w:rFonts w:hint="eastAsia" w:ascii="宋体" w:hAnsi="宋体"/>
          <w:sz w:val="24"/>
          <w:szCs w:val="24"/>
        </w:rPr>
        <w:t>隐瞒真实情况，提供虚假资料的；</w:t>
      </w:r>
    </w:p>
    <w:p>
      <w:pPr>
        <w:numPr>
          <w:ilvl w:val="1"/>
          <w:numId w:val="1"/>
        </w:numPr>
        <w:spacing w:line="360" w:lineRule="auto"/>
        <w:rPr>
          <w:rFonts w:ascii="宋体" w:hAnsi="宋体"/>
          <w:sz w:val="24"/>
          <w:szCs w:val="24"/>
        </w:rPr>
      </w:pPr>
      <w:r>
        <w:rPr>
          <w:rFonts w:hint="eastAsia" w:ascii="宋体" w:hAnsi="宋体"/>
          <w:sz w:val="24"/>
          <w:szCs w:val="24"/>
        </w:rPr>
        <w:t>以非法手段排斥其他供应商参与竞争的；</w:t>
      </w:r>
    </w:p>
    <w:p>
      <w:pPr>
        <w:numPr>
          <w:ilvl w:val="1"/>
          <w:numId w:val="1"/>
        </w:numPr>
        <w:spacing w:line="360" w:lineRule="auto"/>
        <w:rPr>
          <w:rFonts w:ascii="宋体" w:hAnsi="宋体"/>
          <w:sz w:val="24"/>
          <w:szCs w:val="24"/>
        </w:rPr>
      </w:pPr>
      <w:r>
        <w:rPr>
          <w:rFonts w:hint="eastAsia" w:ascii="宋体" w:hAnsi="宋体"/>
          <w:sz w:val="24"/>
          <w:szCs w:val="24"/>
        </w:rPr>
        <w:t>与其他采购参加人串通投标的；</w:t>
      </w:r>
    </w:p>
    <w:p>
      <w:pPr>
        <w:numPr>
          <w:ilvl w:val="1"/>
          <w:numId w:val="1"/>
        </w:numPr>
        <w:spacing w:line="360" w:lineRule="auto"/>
        <w:rPr>
          <w:rFonts w:ascii="宋体" w:hAnsi="宋体"/>
          <w:sz w:val="24"/>
          <w:szCs w:val="24"/>
        </w:rPr>
      </w:pPr>
      <w:r>
        <w:rPr>
          <w:rFonts w:hint="eastAsia" w:ascii="宋体" w:hAnsi="宋体"/>
          <w:sz w:val="24"/>
          <w:szCs w:val="24"/>
        </w:rPr>
        <w:t>在采购活动中应当回避而未回避的；</w:t>
      </w:r>
    </w:p>
    <w:p>
      <w:pPr>
        <w:numPr>
          <w:ilvl w:val="1"/>
          <w:numId w:val="1"/>
        </w:numPr>
        <w:spacing w:line="360" w:lineRule="auto"/>
        <w:rPr>
          <w:rFonts w:ascii="宋体" w:hAnsi="宋体"/>
          <w:sz w:val="24"/>
          <w:szCs w:val="24"/>
        </w:rPr>
      </w:pPr>
      <w:r>
        <w:rPr>
          <w:rFonts w:hint="eastAsia" w:ascii="宋体" w:hAnsi="宋体"/>
          <w:sz w:val="24"/>
          <w:szCs w:val="24"/>
        </w:rPr>
        <w:t>恶意投诉的；</w:t>
      </w:r>
    </w:p>
    <w:p>
      <w:pPr>
        <w:numPr>
          <w:ilvl w:val="1"/>
          <w:numId w:val="1"/>
        </w:numPr>
        <w:spacing w:line="360" w:lineRule="auto"/>
        <w:rPr>
          <w:rFonts w:ascii="宋体" w:hAnsi="宋体"/>
          <w:sz w:val="24"/>
          <w:szCs w:val="24"/>
        </w:rPr>
      </w:pPr>
      <w:r>
        <w:rPr>
          <w:rFonts w:hint="eastAsia" w:ascii="宋体" w:hAnsi="宋体"/>
          <w:sz w:val="24"/>
          <w:szCs w:val="24"/>
        </w:rPr>
        <w:t>向采购项目相关人行贿或者提供其他不当利益的；</w:t>
      </w:r>
    </w:p>
    <w:p>
      <w:pPr>
        <w:numPr>
          <w:ilvl w:val="1"/>
          <w:numId w:val="1"/>
        </w:numPr>
        <w:spacing w:line="360" w:lineRule="auto"/>
        <w:rPr>
          <w:rFonts w:ascii="宋体" w:hAnsi="宋体"/>
          <w:sz w:val="24"/>
          <w:szCs w:val="24"/>
        </w:rPr>
      </w:pPr>
      <w:r>
        <w:rPr>
          <w:rFonts w:hint="eastAsia" w:ascii="宋体" w:hAnsi="宋体"/>
          <w:sz w:val="24"/>
          <w:szCs w:val="24"/>
        </w:rPr>
        <w:t>阻碍、抗拒主管部门监督检查的；</w:t>
      </w:r>
    </w:p>
    <w:p>
      <w:pPr>
        <w:numPr>
          <w:ilvl w:val="1"/>
          <w:numId w:val="1"/>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pPr>
        <w:spacing w:line="360" w:lineRule="auto"/>
        <w:ind w:left="420"/>
        <w:rPr>
          <w:rFonts w:ascii="宋体" w:hAnsi="宋体"/>
          <w:sz w:val="24"/>
          <w:szCs w:val="24"/>
        </w:rPr>
      </w:pPr>
      <w:r>
        <w:rPr>
          <w:rFonts w:hint="eastAsia" w:ascii="宋体" w:hAnsi="宋体"/>
          <w:sz w:val="24"/>
          <w:szCs w:val="24"/>
        </w:rPr>
        <w:t>（十一）主管部门认定的其他情形。</w:t>
      </w:r>
    </w:p>
    <w:p>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sectPr>
      <w:footerReference r:id="rId7"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3</w:t>
    </w:r>
    <w:r>
      <w:rPr>
        <w:lang w:val="zh-CN"/>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page" w:x="8278" w:y="-31"/>
      <w:rPr>
        <w:rStyle w:val="22"/>
      </w:rPr>
    </w:pPr>
    <w:r>
      <w:fldChar w:fldCharType="begin"/>
    </w:r>
    <w:r>
      <w:rPr>
        <w:rStyle w:val="22"/>
      </w:rPr>
      <w:instrText xml:space="preserve">PAGE  </w:instrText>
    </w:r>
    <w:r>
      <w:fldChar w:fldCharType="separate"/>
    </w:r>
    <w:r>
      <w:rPr>
        <w:rStyle w:val="22"/>
      </w:rPr>
      <w:t>12</w: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4"/>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1104"/>
    <w:rsid w:val="00073CAE"/>
    <w:rsid w:val="00075954"/>
    <w:rsid w:val="00080BD5"/>
    <w:rsid w:val="00083404"/>
    <w:rsid w:val="000836AF"/>
    <w:rsid w:val="00083A47"/>
    <w:rsid w:val="00084721"/>
    <w:rsid w:val="0008570C"/>
    <w:rsid w:val="0008669D"/>
    <w:rsid w:val="00092B42"/>
    <w:rsid w:val="0009552F"/>
    <w:rsid w:val="000A304E"/>
    <w:rsid w:val="000B5165"/>
    <w:rsid w:val="000C41E5"/>
    <w:rsid w:val="000C7451"/>
    <w:rsid w:val="000C769E"/>
    <w:rsid w:val="000C78FD"/>
    <w:rsid w:val="000D11AB"/>
    <w:rsid w:val="000D1423"/>
    <w:rsid w:val="000D580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27A07"/>
    <w:rsid w:val="00131D50"/>
    <w:rsid w:val="00133B20"/>
    <w:rsid w:val="00134856"/>
    <w:rsid w:val="00135B1F"/>
    <w:rsid w:val="0013707B"/>
    <w:rsid w:val="001373A7"/>
    <w:rsid w:val="00137EC9"/>
    <w:rsid w:val="001411D4"/>
    <w:rsid w:val="00152900"/>
    <w:rsid w:val="00153DA7"/>
    <w:rsid w:val="0015400F"/>
    <w:rsid w:val="001569AA"/>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86E9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449F"/>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19F1"/>
    <w:rsid w:val="006F486D"/>
    <w:rsid w:val="006F5830"/>
    <w:rsid w:val="00700CE0"/>
    <w:rsid w:val="007025D1"/>
    <w:rsid w:val="00705B2E"/>
    <w:rsid w:val="007070E5"/>
    <w:rsid w:val="007103F7"/>
    <w:rsid w:val="0071231F"/>
    <w:rsid w:val="007134DF"/>
    <w:rsid w:val="00713D6E"/>
    <w:rsid w:val="00713EA9"/>
    <w:rsid w:val="007146BA"/>
    <w:rsid w:val="00717FD9"/>
    <w:rsid w:val="007204F5"/>
    <w:rsid w:val="0072132F"/>
    <w:rsid w:val="0072155B"/>
    <w:rsid w:val="00721D51"/>
    <w:rsid w:val="007246C7"/>
    <w:rsid w:val="00731E02"/>
    <w:rsid w:val="007328D0"/>
    <w:rsid w:val="00732F0E"/>
    <w:rsid w:val="007333AB"/>
    <w:rsid w:val="00743E83"/>
    <w:rsid w:val="00745210"/>
    <w:rsid w:val="00745A30"/>
    <w:rsid w:val="00746579"/>
    <w:rsid w:val="00751B86"/>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4A64"/>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8CC"/>
    <w:rsid w:val="00874B92"/>
    <w:rsid w:val="0088373B"/>
    <w:rsid w:val="008838AE"/>
    <w:rsid w:val="00884C4D"/>
    <w:rsid w:val="00886A26"/>
    <w:rsid w:val="008A064F"/>
    <w:rsid w:val="008A3DF3"/>
    <w:rsid w:val="008B15D8"/>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557F1"/>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A6F3D"/>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1058"/>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2C01"/>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5BAE"/>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0C79"/>
    <w:rsid w:val="00BB3E82"/>
    <w:rsid w:val="00BB42D0"/>
    <w:rsid w:val="00BC167B"/>
    <w:rsid w:val="00BC3407"/>
    <w:rsid w:val="00BC6763"/>
    <w:rsid w:val="00BC7D63"/>
    <w:rsid w:val="00BD3961"/>
    <w:rsid w:val="00BD42ED"/>
    <w:rsid w:val="00BD54D6"/>
    <w:rsid w:val="00BD5E4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0E74"/>
    <w:rsid w:val="00C32A12"/>
    <w:rsid w:val="00C357E9"/>
    <w:rsid w:val="00C3660C"/>
    <w:rsid w:val="00C37DB8"/>
    <w:rsid w:val="00C40D87"/>
    <w:rsid w:val="00C411EB"/>
    <w:rsid w:val="00C4372C"/>
    <w:rsid w:val="00C449F9"/>
    <w:rsid w:val="00C45AC8"/>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87333"/>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0F31"/>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DE0"/>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2DB0"/>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97F08"/>
    <w:rsid w:val="00FA544A"/>
    <w:rsid w:val="00FA5508"/>
    <w:rsid w:val="00FA5876"/>
    <w:rsid w:val="00FB526A"/>
    <w:rsid w:val="00FB56FB"/>
    <w:rsid w:val="00FC22EC"/>
    <w:rsid w:val="00FC2535"/>
    <w:rsid w:val="00FC4AAF"/>
    <w:rsid w:val="00FD2B69"/>
    <w:rsid w:val="00FD3175"/>
    <w:rsid w:val="00FD3ACD"/>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9C45CC"/>
    <w:rsid w:val="01D30AF5"/>
    <w:rsid w:val="01DC24B9"/>
    <w:rsid w:val="01DE5185"/>
    <w:rsid w:val="020D0154"/>
    <w:rsid w:val="0213568A"/>
    <w:rsid w:val="02EE0222"/>
    <w:rsid w:val="036C2938"/>
    <w:rsid w:val="04B55E07"/>
    <w:rsid w:val="04D7648A"/>
    <w:rsid w:val="04FA14E6"/>
    <w:rsid w:val="0531362C"/>
    <w:rsid w:val="054D6974"/>
    <w:rsid w:val="057207F6"/>
    <w:rsid w:val="05FC6B91"/>
    <w:rsid w:val="0733135D"/>
    <w:rsid w:val="07732DB2"/>
    <w:rsid w:val="07B8320C"/>
    <w:rsid w:val="07CF0ACE"/>
    <w:rsid w:val="09285CF7"/>
    <w:rsid w:val="09687692"/>
    <w:rsid w:val="098705EE"/>
    <w:rsid w:val="0A031FF0"/>
    <w:rsid w:val="0A8A5D39"/>
    <w:rsid w:val="0A8E7038"/>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1F82F57"/>
    <w:rsid w:val="121432F4"/>
    <w:rsid w:val="125C0D4E"/>
    <w:rsid w:val="13545A8B"/>
    <w:rsid w:val="13840F17"/>
    <w:rsid w:val="13992498"/>
    <w:rsid w:val="140F5863"/>
    <w:rsid w:val="14600EFD"/>
    <w:rsid w:val="14C65FD9"/>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A13095"/>
    <w:rsid w:val="1FE040BC"/>
    <w:rsid w:val="20152CE5"/>
    <w:rsid w:val="204801C9"/>
    <w:rsid w:val="205B011C"/>
    <w:rsid w:val="20F304B0"/>
    <w:rsid w:val="21916F90"/>
    <w:rsid w:val="22314524"/>
    <w:rsid w:val="228C71CA"/>
    <w:rsid w:val="22DE11E6"/>
    <w:rsid w:val="243D39CE"/>
    <w:rsid w:val="249C6AFD"/>
    <w:rsid w:val="25D450BA"/>
    <w:rsid w:val="25D56523"/>
    <w:rsid w:val="26E116DC"/>
    <w:rsid w:val="273322B0"/>
    <w:rsid w:val="277B4CFD"/>
    <w:rsid w:val="28752B19"/>
    <w:rsid w:val="2876124D"/>
    <w:rsid w:val="28AA01F1"/>
    <w:rsid w:val="29BD6A16"/>
    <w:rsid w:val="2A377783"/>
    <w:rsid w:val="2A6266E9"/>
    <w:rsid w:val="2A6C54A9"/>
    <w:rsid w:val="2D21664A"/>
    <w:rsid w:val="2D6900FF"/>
    <w:rsid w:val="2D8C2C9C"/>
    <w:rsid w:val="2F34651F"/>
    <w:rsid w:val="2F425E94"/>
    <w:rsid w:val="2FB81F38"/>
    <w:rsid w:val="2FFE2912"/>
    <w:rsid w:val="30BC2EBC"/>
    <w:rsid w:val="31FF72AF"/>
    <w:rsid w:val="32523601"/>
    <w:rsid w:val="32781A64"/>
    <w:rsid w:val="32782FFB"/>
    <w:rsid w:val="32B86F81"/>
    <w:rsid w:val="33CC15C4"/>
    <w:rsid w:val="33CE26DF"/>
    <w:rsid w:val="33FA3136"/>
    <w:rsid w:val="340D30DE"/>
    <w:rsid w:val="345B7515"/>
    <w:rsid w:val="353577A9"/>
    <w:rsid w:val="357B0EFD"/>
    <w:rsid w:val="35CA2DB9"/>
    <w:rsid w:val="35F41D4F"/>
    <w:rsid w:val="361E7E3B"/>
    <w:rsid w:val="3621266D"/>
    <w:rsid w:val="36974B68"/>
    <w:rsid w:val="375C2773"/>
    <w:rsid w:val="37AF626F"/>
    <w:rsid w:val="384C47A3"/>
    <w:rsid w:val="39031BEB"/>
    <w:rsid w:val="39072F88"/>
    <w:rsid w:val="391C7C77"/>
    <w:rsid w:val="394D7D0F"/>
    <w:rsid w:val="399E4DCC"/>
    <w:rsid w:val="3A663296"/>
    <w:rsid w:val="3B5330E7"/>
    <w:rsid w:val="3BD85452"/>
    <w:rsid w:val="3BF6596E"/>
    <w:rsid w:val="3C125C3B"/>
    <w:rsid w:val="3CC86BE5"/>
    <w:rsid w:val="3D132062"/>
    <w:rsid w:val="3D286B4F"/>
    <w:rsid w:val="3D83213E"/>
    <w:rsid w:val="3DDB4F84"/>
    <w:rsid w:val="3E726C3E"/>
    <w:rsid w:val="3FF41309"/>
    <w:rsid w:val="40A83A07"/>
    <w:rsid w:val="416F41D1"/>
    <w:rsid w:val="41BA0644"/>
    <w:rsid w:val="41F05DAA"/>
    <w:rsid w:val="428A76BF"/>
    <w:rsid w:val="4388454E"/>
    <w:rsid w:val="438A277C"/>
    <w:rsid w:val="43A1334F"/>
    <w:rsid w:val="446C47E5"/>
    <w:rsid w:val="45C85E8B"/>
    <w:rsid w:val="45F224BA"/>
    <w:rsid w:val="46670957"/>
    <w:rsid w:val="46FD5BE1"/>
    <w:rsid w:val="478E1DDE"/>
    <w:rsid w:val="47E56E6A"/>
    <w:rsid w:val="47FD09C7"/>
    <w:rsid w:val="481923FF"/>
    <w:rsid w:val="48E21409"/>
    <w:rsid w:val="490579E7"/>
    <w:rsid w:val="493A417A"/>
    <w:rsid w:val="4950692B"/>
    <w:rsid w:val="497146B0"/>
    <w:rsid w:val="4A490D8F"/>
    <w:rsid w:val="4A5C465E"/>
    <w:rsid w:val="4AB26D7B"/>
    <w:rsid w:val="4AB9636A"/>
    <w:rsid w:val="4B0029CC"/>
    <w:rsid w:val="4B315FE3"/>
    <w:rsid w:val="4B693D86"/>
    <w:rsid w:val="4B8F40E0"/>
    <w:rsid w:val="4BC36005"/>
    <w:rsid w:val="4CA37BED"/>
    <w:rsid w:val="4DE74B53"/>
    <w:rsid w:val="4E85780A"/>
    <w:rsid w:val="4E873EC5"/>
    <w:rsid w:val="4F0F2B66"/>
    <w:rsid w:val="4F296C73"/>
    <w:rsid w:val="4F747F89"/>
    <w:rsid w:val="50331FAE"/>
    <w:rsid w:val="506247ED"/>
    <w:rsid w:val="5128622E"/>
    <w:rsid w:val="51541FB9"/>
    <w:rsid w:val="51653541"/>
    <w:rsid w:val="51BA3918"/>
    <w:rsid w:val="52FB6FDA"/>
    <w:rsid w:val="535459AE"/>
    <w:rsid w:val="53B23A34"/>
    <w:rsid w:val="54F94008"/>
    <w:rsid w:val="55794964"/>
    <w:rsid w:val="55A22FA6"/>
    <w:rsid w:val="55AE397F"/>
    <w:rsid w:val="56214ACF"/>
    <w:rsid w:val="56403B5B"/>
    <w:rsid w:val="567505FD"/>
    <w:rsid w:val="56820A81"/>
    <w:rsid w:val="56AA68E1"/>
    <w:rsid w:val="56D26193"/>
    <w:rsid w:val="57497C47"/>
    <w:rsid w:val="57B233A0"/>
    <w:rsid w:val="586B2478"/>
    <w:rsid w:val="58865E64"/>
    <w:rsid w:val="58C255AE"/>
    <w:rsid w:val="58DE6711"/>
    <w:rsid w:val="59EB18B6"/>
    <w:rsid w:val="5A4D3BF6"/>
    <w:rsid w:val="5AA0203F"/>
    <w:rsid w:val="5B6B290C"/>
    <w:rsid w:val="5BE55FB8"/>
    <w:rsid w:val="5BFD4EC8"/>
    <w:rsid w:val="5C55335F"/>
    <w:rsid w:val="5C914C90"/>
    <w:rsid w:val="5CDD77D2"/>
    <w:rsid w:val="5D514298"/>
    <w:rsid w:val="5DFE7AD7"/>
    <w:rsid w:val="5E954ECC"/>
    <w:rsid w:val="5ECA2A01"/>
    <w:rsid w:val="5F2430A4"/>
    <w:rsid w:val="5F762EF1"/>
    <w:rsid w:val="5FC6029B"/>
    <w:rsid w:val="60003EDC"/>
    <w:rsid w:val="60405D44"/>
    <w:rsid w:val="604959AE"/>
    <w:rsid w:val="613269C6"/>
    <w:rsid w:val="61371FA3"/>
    <w:rsid w:val="61C15C3A"/>
    <w:rsid w:val="630D6DD2"/>
    <w:rsid w:val="632640B2"/>
    <w:rsid w:val="63741E5B"/>
    <w:rsid w:val="64893CF5"/>
    <w:rsid w:val="64A11AA6"/>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12759"/>
    <w:rsid w:val="6C2D715B"/>
    <w:rsid w:val="6CCC2F03"/>
    <w:rsid w:val="6D090C4C"/>
    <w:rsid w:val="6D7C1A08"/>
    <w:rsid w:val="6D7E3DB9"/>
    <w:rsid w:val="6EBC525F"/>
    <w:rsid w:val="6EED19D9"/>
    <w:rsid w:val="6EEE2197"/>
    <w:rsid w:val="6EEF7E4F"/>
    <w:rsid w:val="6F2D12A0"/>
    <w:rsid w:val="70F03E4F"/>
    <w:rsid w:val="718176B0"/>
    <w:rsid w:val="719954F2"/>
    <w:rsid w:val="72BB566D"/>
    <w:rsid w:val="72FE0135"/>
    <w:rsid w:val="73021E25"/>
    <w:rsid w:val="733B0CC7"/>
    <w:rsid w:val="75017925"/>
    <w:rsid w:val="75BF5C57"/>
    <w:rsid w:val="76287E23"/>
    <w:rsid w:val="76437394"/>
    <w:rsid w:val="79A732D1"/>
    <w:rsid w:val="79BA4A36"/>
    <w:rsid w:val="7A5D6417"/>
    <w:rsid w:val="7AD6416D"/>
    <w:rsid w:val="7B616DAE"/>
    <w:rsid w:val="7BCD7517"/>
    <w:rsid w:val="7BFA4470"/>
    <w:rsid w:val="7C0039D3"/>
    <w:rsid w:val="7C6C6D2C"/>
    <w:rsid w:val="7C7163B3"/>
    <w:rsid w:val="7D45640A"/>
    <w:rsid w:val="7DE6504F"/>
    <w:rsid w:val="7DEC76CD"/>
    <w:rsid w:val="7F3E3C42"/>
    <w:rsid w:val="7F751639"/>
    <w:rsid w:val="7FD70C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3"/>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autoRedefine/>
    <w:qFormat/>
    <w:uiPriority w:val="0"/>
    <w:pPr>
      <w:spacing w:before="240" w:after="240"/>
      <w:outlineLvl w:val="2"/>
    </w:pPr>
    <w:rPr>
      <w:b/>
      <w:sz w:val="2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ind w:firstLine="420"/>
    </w:pPr>
  </w:style>
  <w:style w:type="paragraph" w:styleId="6">
    <w:name w:val="annotation text"/>
    <w:basedOn w:val="1"/>
    <w:link w:val="49"/>
    <w:autoRedefine/>
    <w:qFormat/>
    <w:uiPriority w:val="0"/>
    <w:pPr>
      <w:jc w:val="left"/>
    </w:pPr>
  </w:style>
  <w:style w:type="paragraph" w:styleId="7">
    <w:name w:val="Body Text"/>
    <w:basedOn w:val="1"/>
    <w:next w:val="8"/>
    <w:autoRedefine/>
    <w:qFormat/>
    <w:uiPriority w:val="0"/>
    <w:pPr>
      <w:spacing w:after="120"/>
    </w:pPr>
    <w:rPr>
      <w:kern w:val="0"/>
      <w:sz w:val="20"/>
    </w:rPr>
  </w:style>
  <w:style w:type="paragraph" w:styleId="8">
    <w:name w:val="Body Text First Indent"/>
    <w:basedOn w:val="7"/>
    <w:autoRedefine/>
    <w:semiHidden/>
    <w:unhideWhenUsed/>
    <w:qFormat/>
    <w:uiPriority w:val="99"/>
    <w:pPr>
      <w:ind w:firstLine="420" w:firstLineChars="100"/>
    </w:pPr>
    <w:rPr>
      <w:sz w:val="21"/>
    </w:rPr>
  </w:style>
  <w:style w:type="paragraph" w:styleId="9">
    <w:name w:val="Body Text Indent"/>
    <w:basedOn w:val="1"/>
    <w:autoRedefine/>
    <w:qFormat/>
    <w:uiPriority w:val="0"/>
    <w:pPr>
      <w:spacing w:line="360" w:lineRule="auto"/>
      <w:ind w:left="720" w:hanging="720" w:hangingChars="300"/>
    </w:pPr>
    <w:rPr>
      <w:sz w:val="24"/>
    </w:rPr>
  </w:style>
  <w:style w:type="paragraph" w:styleId="10">
    <w:name w:val="Plain Text"/>
    <w:basedOn w:val="1"/>
    <w:link w:val="28"/>
    <w:autoRedefine/>
    <w:qFormat/>
    <w:uiPriority w:val="0"/>
    <w:rPr>
      <w:rFonts w:ascii="宋体" w:hAnsi="Courier New" w:cs="Courier New"/>
      <w:szCs w:val="21"/>
    </w:rPr>
  </w:style>
  <w:style w:type="paragraph" w:styleId="11">
    <w:name w:val="Date"/>
    <w:basedOn w:val="1"/>
    <w:next w:val="1"/>
    <w:autoRedefine/>
    <w:qFormat/>
    <w:uiPriority w:val="0"/>
  </w:style>
  <w:style w:type="paragraph" w:styleId="12">
    <w:name w:val="Body Text Indent 2"/>
    <w:basedOn w:val="1"/>
    <w:autoRedefine/>
    <w:qFormat/>
    <w:uiPriority w:val="0"/>
    <w:pPr>
      <w:spacing w:line="360" w:lineRule="auto"/>
      <w:ind w:left="502" w:hanging="502" w:hangingChars="276"/>
    </w:pPr>
    <w:rPr>
      <w:rFonts w:ascii="仿宋_GB2312"/>
      <w:kern w:val="0"/>
      <w:sz w:val="20"/>
    </w:rPr>
  </w:style>
  <w:style w:type="paragraph" w:styleId="13">
    <w:name w:val="Balloon Text"/>
    <w:basedOn w:val="1"/>
    <w:link w:val="51"/>
    <w:autoRedefine/>
    <w:qFormat/>
    <w:uiPriority w:val="0"/>
    <w:rPr>
      <w:sz w:val="18"/>
      <w:szCs w:val="18"/>
    </w:rPr>
  </w:style>
  <w:style w:type="paragraph" w:styleId="14">
    <w:name w:val="footer"/>
    <w:basedOn w:val="1"/>
    <w:link w:val="32"/>
    <w:autoRedefine/>
    <w:qFormat/>
    <w:uiPriority w:val="99"/>
    <w:pPr>
      <w:tabs>
        <w:tab w:val="center" w:pos="4153"/>
        <w:tab w:val="right" w:pos="8306"/>
      </w:tabs>
      <w:snapToGrid w:val="0"/>
      <w:jc w:val="left"/>
    </w:pPr>
    <w:rPr>
      <w:sz w:val="18"/>
      <w:szCs w:val="18"/>
    </w:rPr>
  </w:style>
  <w:style w:type="paragraph" w:styleId="15">
    <w:name w:val="header"/>
    <w:basedOn w:val="1"/>
    <w:link w:val="3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autoRedefine/>
    <w:qFormat/>
    <w:uiPriority w:val="0"/>
    <w:pPr>
      <w:spacing w:before="100" w:beforeAutospacing="1" w:after="100" w:afterAutospacing="1"/>
      <w:jc w:val="left"/>
    </w:pPr>
    <w:rPr>
      <w:kern w:val="0"/>
      <w:sz w:val="24"/>
    </w:rPr>
  </w:style>
  <w:style w:type="paragraph" w:styleId="17">
    <w:name w:val="annotation subject"/>
    <w:basedOn w:val="6"/>
    <w:next w:val="6"/>
    <w:link w:val="50"/>
    <w:autoRedefine/>
    <w:qFormat/>
    <w:uiPriority w:val="0"/>
    <w:rPr>
      <w:b/>
      <w:bCs/>
    </w:rPr>
  </w:style>
  <w:style w:type="table" w:styleId="19">
    <w:name w:val="Table Grid"/>
    <w:basedOn w:val="18"/>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Strong"/>
    <w:basedOn w:val="20"/>
    <w:autoRedefine/>
    <w:qFormat/>
    <w:uiPriority w:val="22"/>
    <w:rPr>
      <w:b/>
      <w:bCs/>
    </w:rPr>
  </w:style>
  <w:style w:type="character" w:styleId="22">
    <w:name w:val="page number"/>
    <w:basedOn w:val="20"/>
    <w:autoRedefine/>
    <w:semiHidden/>
    <w:qFormat/>
    <w:uiPriority w:val="0"/>
  </w:style>
  <w:style w:type="character" w:styleId="23">
    <w:name w:val="Hyperlink"/>
    <w:basedOn w:val="20"/>
    <w:autoRedefine/>
    <w:qFormat/>
    <w:uiPriority w:val="0"/>
    <w:rPr>
      <w:color w:val="0000FF"/>
      <w:u w:val="single"/>
    </w:rPr>
  </w:style>
  <w:style w:type="character" w:styleId="24">
    <w:name w:val="annotation reference"/>
    <w:basedOn w:val="20"/>
    <w:autoRedefine/>
    <w:qFormat/>
    <w:uiPriority w:val="0"/>
    <w:rPr>
      <w:sz w:val="21"/>
      <w:szCs w:val="21"/>
    </w:rPr>
  </w:style>
  <w:style w:type="paragraph" w:customStyle="1" w:styleId="25">
    <w:name w:val="表格文字"/>
    <w:basedOn w:val="1"/>
    <w:autoRedefine/>
    <w:qFormat/>
    <w:uiPriority w:val="0"/>
    <w:pPr>
      <w:spacing w:before="25" w:after="25"/>
    </w:pPr>
    <w:rPr>
      <w:bCs/>
      <w:spacing w:val="10"/>
      <w:sz w:val="24"/>
    </w:rPr>
  </w:style>
  <w:style w:type="paragraph" w:customStyle="1" w:styleId="26">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character" w:customStyle="1" w:styleId="27">
    <w:name w:val="标题 3 Char"/>
    <w:basedOn w:val="20"/>
    <w:link w:val="4"/>
    <w:autoRedefine/>
    <w:qFormat/>
    <w:uiPriority w:val="0"/>
    <w:rPr>
      <w:b/>
      <w:kern w:val="2"/>
      <w:sz w:val="24"/>
    </w:rPr>
  </w:style>
  <w:style w:type="character" w:customStyle="1" w:styleId="28">
    <w:name w:val="纯文本 Char"/>
    <w:basedOn w:val="20"/>
    <w:link w:val="10"/>
    <w:autoRedefine/>
    <w:qFormat/>
    <w:uiPriority w:val="0"/>
    <w:rPr>
      <w:rFonts w:ascii="宋体" w:hAnsi="Courier New" w:cs="Courier New"/>
      <w:kern w:val="2"/>
      <w:sz w:val="21"/>
      <w:szCs w:val="21"/>
    </w:rPr>
  </w:style>
  <w:style w:type="paragraph" w:customStyle="1" w:styleId="29">
    <w:name w:val="Char"/>
    <w:basedOn w:val="1"/>
    <w:autoRedefine/>
    <w:qFormat/>
    <w:uiPriority w:val="0"/>
    <w:rPr>
      <w:rFonts w:ascii="仿宋_GB2312" w:eastAsia="仿宋_GB2312"/>
      <w:b/>
      <w:sz w:val="32"/>
      <w:szCs w:val="32"/>
    </w:rPr>
  </w:style>
  <w:style w:type="paragraph" w:customStyle="1" w:styleId="30">
    <w:name w:val="样式 (西文) 宋体 行距: 1.5 倍行距"/>
    <w:basedOn w:val="1"/>
    <w:autoRedefine/>
    <w:qFormat/>
    <w:uiPriority w:val="0"/>
    <w:pPr>
      <w:spacing w:line="360" w:lineRule="auto"/>
    </w:pPr>
    <w:rPr>
      <w:rFonts w:ascii="宋体" w:hAnsi="宋体" w:cs="宋体"/>
    </w:rPr>
  </w:style>
  <w:style w:type="character" w:customStyle="1" w:styleId="31">
    <w:name w:val="页眉 Char"/>
    <w:basedOn w:val="20"/>
    <w:link w:val="15"/>
    <w:autoRedefine/>
    <w:qFormat/>
    <w:uiPriority w:val="0"/>
    <w:rPr>
      <w:kern w:val="2"/>
      <w:sz w:val="18"/>
      <w:szCs w:val="18"/>
    </w:rPr>
  </w:style>
  <w:style w:type="character" w:customStyle="1" w:styleId="32">
    <w:name w:val="页脚 Char"/>
    <w:basedOn w:val="20"/>
    <w:link w:val="14"/>
    <w:autoRedefine/>
    <w:qFormat/>
    <w:uiPriority w:val="99"/>
    <w:rPr>
      <w:kern w:val="2"/>
      <w:sz w:val="18"/>
      <w:szCs w:val="18"/>
    </w:rPr>
  </w:style>
  <w:style w:type="character" w:customStyle="1" w:styleId="33">
    <w:name w:val="标题 2 Char"/>
    <w:basedOn w:val="20"/>
    <w:link w:val="3"/>
    <w:autoRedefine/>
    <w:semiHidden/>
    <w:qFormat/>
    <w:uiPriority w:val="0"/>
    <w:rPr>
      <w:rFonts w:asciiTheme="majorHAnsi" w:hAnsiTheme="majorHAnsi" w:eastAsiaTheme="majorEastAsia" w:cstheme="majorBidi"/>
      <w:b/>
      <w:bCs/>
      <w:kern w:val="2"/>
      <w:sz w:val="32"/>
      <w:szCs w:val="32"/>
    </w:rPr>
  </w:style>
  <w:style w:type="paragraph" w:customStyle="1" w:styleId="34">
    <w:name w:val="列表段落1"/>
    <w:basedOn w:val="1"/>
    <w:autoRedefine/>
    <w:qFormat/>
    <w:uiPriority w:val="34"/>
    <w:pPr>
      <w:ind w:firstLine="420" w:firstLineChars="200"/>
    </w:pPr>
    <w:rPr>
      <w:rFonts w:ascii="Calibri" w:hAnsi="Calibri"/>
      <w:szCs w:val="22"/>
    </w:rPr>
  </w:style>
  <w:style w:type="character" w:customStyle="1" w:styleId="35">
    <w:name w:val="标题 1 Char"/>
    <w:basedOn w:val="20"/>
    <w:link w:val="2"/>
    <w:autoRedefine/>
    <w:qFormat/>
    <w:uiPriority w:val="0"/>
    <w:rPr>
      <w:b/>
      <w:bCs/>
      <w:kern w:val="44"/>
      <w:sz w:val="44"/>
      <w:szCs w:val="44"/>
    </w:rPr>
  </w:style>
  <w:style w:type="paragraph" w:customStyle="1" w:styleId="36">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7">
    <w:name w:val="_Style 1"/>
    <w:basedOn w:val="1"/>
    <w:autoRedefine/>
    <w:qFormat/>
    <w:uiPriority w:val="34"/>
    <w:pPr>
      <w:ind w:firstLine="420" w:firstLineChars="200"/>
    </w:pPr>
  </w:style>
  <w:style w:type="paragraph" w:customStyle="1" w:styleId="38">
    <w:name w:val="样式3"/>
    <w:basedOn w:val="1"/>
    <w:autoRedefine/>
    <w:qFormat/>
    <w:uiPriority w:val="0"/>
    <w:pPr>
      <w:spacing w:line="0" w:lineRule="atLeast"/>
      <w:outlineLvl w:val="0"/>
    </w:pPr>
    <w:rPr>
      <w:rFonts w:ascii="宋体" w:hAnsi="Courier New"/>
      <w:sz w:val="28"/>
      <w:szCs w:val="24"/>
    </w:rPr>
  </w:style>
  <w:style w:type="paragraph" w:customStyle="1" w:styleId="39">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40">
    <w:name w:val="招标文件样式2"/>
    <w:basedOn w:val="1"/>
    <w:autoRedefine/>
    <w:qFormat/>
    <w:uiPriority w:val="99"/>
    <w:pPr>
      <w:jc w:val="center"/>
      <w:outlineLvl w:val="0"/>
    </w:pPr>
    <w:rPr>
      <w:rFonts w:ascii="宋体" w:hAnsi="宋体"/>
      <w:b/>
      <w:sz w:val="28"/>
      <w:szCs w:val="28"/>
    </w:rPr>
  </w:style>
  <w:style w:type="paragraph" w:customStyle="1" w:styleId="41">
    <w:name w:val="列出段落1"/>
    <w:basedOn w:val="1"/>
    <w:autoRedefine/>
    <w:qFormat/>
    <w:uiPriority w:val="99"/>
    <w:pPr>
      <w:ind w:firstLine="420" w:firstLineChars="200"/>
    </w:pPr>
  </w:style>
  <w:style w:type="paragraph" w:customStyle="1" w:styleId="42">
    <w:name w:val="List Paragraph1"/>
    <w:basedOn w:val="1"/>
    <w:autoRedefine/>
    <w:qFormat/>
    <w:uiPriority w:val="99"/>
    <w:pPr>
      <w:ind w:firstLine="420" w:firstLineChars="200"/>
    </w:pPr>
  </w:style>
  <w:style w:type="paragraph" w:customStyle="1" w:styleId="43">
    <w:name w:val="msolistparagraph"/>
    <w:basedOn w:val="1"/>
    <w:autoRedefine/>
    <w:qFormat/>
    <w:uiPriority w:val="0"/>
    <w:pPr>
      <w:adjustRightInd w:val="0"/>
      <w:snapToGrid w:val="0"/>
      <w:ind w:firstLine="420" w:firstLineChars="200"/>
    </w:pPr>
    <w:rPr>
      <w:sz w:val="28"/>
      <w:szCs w:val="24"/>
    </w:rPr>
  </w:style>
  <w:style w:type="character" w:customStyle="1" w:styleId="44">
    <w:name w:val="font31"/>
    <w:basedOn w:val="20"/>
    <w:autoRedefine/>
    <w:qFormat/>
    <w:uiPriority w:val="0"/>
    <w:rPr>
      <w:rFonts w:hint="eastAsia" w:ascii="宋体" w:hAnsi="宋体" w:eastAsia="宋体" w:cs="Times New Roman"/>
      <w:color w:val="000000"/>
      <w:sz w:val="20"/>
      <w:szCs w:val="20"/>
      <w:u w:val="none"/>
    </w:rPr>
  </w:style>
  <w:style w:type="character" w:customStyle="1" w:styleId="45">
    <w:name w:val="font21"/>
    <w:basedOn w:val="20"/>
    <w:autoRedefine/>
    <w:qFormat/>
    <w:uiPriority w:val="0"/>
    <w:rPr>
      <w:rFonts w:hint="eastAsia" w:ascii="宋体" w:hAnsi="宋体" w:eastAsia="宋体" w:cs="宋体"/>
      <w:color w:val="000000"/>
      <w:sz w:val="18"/>
      <w:szCs w:val="18"/>
      <w:u w:val="none"/>
    </w:rPr>
  </w:style>
  <w:style w:type="paragraph" w:customStyle="1" w:styleId="46">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styleId="47">
    <w:name w:val="List Paragraph"/>
    <w:basedOn w:val="1"/>
    <w:autoRedefine/>
    <w:qFormat/>
    <w:uiPriority w:val="34"/>
    <w:pPr>
      <w:ind w:firstLine="420" w:firstLineChars="200"/>
    </w:pPr>
    <w:rPr>
      <w:rFonts w:ascii="Calibri" w:hAnsi="Calibri"/>
      <w:szCs w:val="22"/>
    </w:rPr>
  </w:style>
  <w:style w:type="paragraph" w:customStyle="1" w:styleId="48">
    <w:name w:val="Table Paragraph"/>
    <w:basedOn w:val="1"/>
    <w:autoRedefine/>
    <w:qFormat/>
    <w:uiPriority w:val="1"/>
    <w:pPr>
      <w:jc w:val="left"/>
    </w:pPr>
    <w:rPr>
      <w:rFonts w:ascii="等线" w:hAnsi="等线" w:eastAsia="等线"/>
      <w:kern w:val="0"/>
      <w:sz w:val="22"/>
      <w:szCs w:val="22"/>
      <w:lang w:eastAsia="en-US"/>
    </w:rPr>
  </w:style>
  <w:style w:type="character" w:customStyle="1" w:styleId="49">
    <w:name w:val="批注文字 Char"/>
    <w:basedOn w:val="20"/>
    <w:link w:val="6"/>
    <w:autoRedefine/>
    <w:qFormat/>
    <w:uiPriority w:val="0"/>
    <w:rPr>
      <w:kern w:val="2"/>
      <w:sz w:val="21"/>
    </w:rPr>
  </w:style>
  <w:style w:type="character" w:customStyle="1" w:styleId="50">
    <w:name w:val="批注主题 Char"/>
    <w:basedOn w:val="49"/>
    <w:link w:val="17"/>
    <w:autoRedefine/>
    <w:qFormat/>
    <w:uiPriority w:val="0"/>
    <w:rPr>
      <w:b/>
      <w:bCs/>
      <w:kern w:val="2"/>
      <w:sz w:val="21"/>
    </w:rPr>
  </w:style>
  <w:style w:type="character" w:customStyle="1" w:styleId="51">
    <w:name w:val="批注框文本 Char"/>
    <w:basedOn w:val="20"/>
    <w:link w:val="13"/>
    <w:autoRedefine/>
    <w:qFormat/>
    <w:uiPriority w:val="0"/>
    <w:rPr>
      <w:kern w:val="2"/>
      <w:sz w:val="18"/>
      <w:szCs w:val="18"/>
    </w:rPr>
  </w:style>
  <w:style w:type="paragraph" w:customStyle="1" w:styleId="52">
    <w:name w:val="*正文"/>
    <w:basedOn w:val="1"/>
    <w:autoRedefine/>
    <w:qFormat/>
    <w:uiPriority w:val="0"/>
    <w:pPr>
      <w:spacing w:line="360" w:lineRule="auto"/>
      <w:ind w:firstLine="200" w:firstLineChars="200"/>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319A07-0EDD-4B0C-A6F9-BB19FDC71C8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3400</Words>
  <Characters>3465</Characters>
  <Lines>40</Lines>
  <Paragraphs>11</Paragraphs>
  <TotalTime>4</TotalTime>
  <ScaleCrop>false</ScaleCrop>
  <LinksUpToDate>false</LinksUpToDate>
  <CharactersWithSpaces>4326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2023-03-15T03:53:00Z</dcterms:created>
  <dc:creator>User</dc:creator>
  <cp:lastModifiedBy>Administrator</cp:lastModifiedBy>
  <cp:lastPrinted>2023-11-28T01:30:00Z</cp:lastPrinted>
  <dcterms:modified xsi:type="dcterms:W3CDTF">2023-12-18T07:23:55Z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1BAD70074A97433A994551EE568F3A6C</vt:lpwstr>
  </property>
</Properties>
</file>