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耗材占</w:t>
            </w:r>
            <w:r>
              <w:rPr>
                <w:rFonts w:hint="eastAsia" w:asciiTheme="minorEastAsia" w:hAnsiTheme="minorEastAsia" w:eastAsiaTheme="minorEastAsia"/>
                <w:sz w:val="24"/>
                <w:szCs w:val="24"/>
                <w:lang w:val="en-US" w:eastAsia="zh-CN"/>
              </w:rPr>
              <w:t>25</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7</w:t>
            </w:r>
            <w:r>
              <w:rPr>
                <w:rFonts w:hint="eastAsia"/>
              </w:rPr>
              <w:t>分，其他参数每负偏离一项扣</w:t>
            </w:r>
            <w:r>
              <w:rPr>
                <w:rFonts w:hint="eastAsia"/>
                <w:lang w:val="en-US" w:eastAsia="zh-CN"/>
              </w:rPr>
              <w:t>5</w:t>
            </w:r>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w:t>
            </w:r>
            <w:bookmarkStart w:id="15" w:name="_GoBack"/>
            <w:bookmarkEnd w:id="15"/>
            <w:r>
              <w:t>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3"/>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743116"/>
      <w:bookmarkStart w:id="4" w:name="_Toc201742861"/>
      <w:bookmarkStart w:id="5" w:name="_Toc201997946"/>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3"/>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0"/>
        <w:jc w:val="left"/>
        <w:rPr>
          <w:rFonts w:asciiTheme="minorEastAsia" w:hAnsiTheme="minorEastAsia" w:eastAsiaTheme="minorEastAsia"/>
          <w:sz w:val="24"/>
          <w:szCs w:val="24"/>
        </w:rPr>
      </w:pPr>
    </w:p>
    <w:tbl>
      <w:tblPr>
        <w:tblStyle w:val="13"/>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3"/>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3"/>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3"/>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3"/>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3"/>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肠内营养泵</w:t>
                  </w:r>
                </w:p>
              </w:tc>
              <w:tc>
                <w:tcPr>
                  <w:tcW w:w="1344"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7</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158200</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ind w:firstLine="630" w:firstLineChars="300"/>
                    <w:jc w:val="left"/>
                    <w:rPr>
                      <w:rFonts w:hint="default"/>
                      <w:lang w:val="en-US" w:eastAsia="zh-CN"/>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251" w:hRule="atLeast"/>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color w:val="FF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b/>
                <w:bCs/>
                <w:color w:val="FF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b/>
                <w:bCs/>
                <w:color w:val="FF0000"/>
                <w:kern w:val="0"/>
                <w:sz w:val="24"/>
                <w:szCs w:val="24"/>
              </w:rPr>
              <w:t>评分分值（合计</w:t>
            </w:r>
            <w:r>
              <w:rPr>
                <w:rFonts w:hint="eastAsia" w:ascii="宋体" w:hAnsi="宋体" w:eastAsia="宋体" w:cs="宋体"/>
                <w:b/>
                <w:bCs/>
                <w:color w:val="FF0000"/>
                <w:kern w:val="0"/>
                <w:sz w:val="24"/>
                <w:szCs w:val="24"/>
                <w:lang w:val="en-US" w:eastAsia="zh-CN"/>
              </w:rPr>
              <w:t>4</w:t>
            </w:r>
            <w:r>
              <w:rPr>
                <w:rFonts w:hint="eastAsia" w:ascii="宋体" w:hAnsi="宋体" w:eastAsia="宋体" w:cs="宋体"/>
                <w:b/>
                <w:bCs/>
                <w:color w:val="FF0000"/>
                <w:kern w:val="0"/>
                <w:sz w:val="24"/>
                <w:szCs w:val="24"/>
              </w:rPr>
              <w:t>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eastAsia="宋体" w:cs="宋体"/>
                <w:b/>
                <w:bCs/>
                <w:sz w:val="24"/>
                <w:szCs w:val="24"/>
                <w:lang w:val="en-US" w:eastAsia="zh-CN"/>
              </w:rPr>
            </w:pPr>
            <w:r>
              <w:rPr>
                <w:rFonts w:hint="eastAsia" w:ascii="宋体" w:hAnsi="宋体" w:eastAsia="宋体" w:cs="宋体"/>
                <w:color w:val="000000"/>
                <w:kern w:val="0"/>
                <w:sz w:val="24"/>
                <w:szCs w:val="24"/>
                <w:lang w:val="en-US" w:eastAsia="zh-CN"/>
              </w:rPr>
              <w:t>▲</w:t>
            </w:r>
            <w:r>
              <w:rPr>
                <w:rFonts w:hint="eastAsia" w:ascii="宋体" w:hAnsi="宋体" w:cs="宋体"/>
                <w:b/>
                <w:bCs/>
                <w:sz w:val="24"/>
                <w:szCs w:val="24"/>
                <w:lang w:val="en-US" w:eastAsia="zh-CN"/>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sz w:val="24"/>
                <w:szCs w:val="24"/>
              </w:rPr>
            </w:pPr>
            <w:r>
              <w:rPr>
                <w:rFonts w:hint="eastAsia" w:ascii="宋体" w:hAnsi="宋体" w:eastAsia="宋体" w:cs="宋体"/>
                <w:bCs/>
                <w:kern w:val="0"/>
                <w:sz w:val="24"/>
                <w:szCs w:val="24"/>
              </w:rPr>
              <w:t>潮汐式蠕动模式，模拟胃的蠕动,符合正常胃肠道生理。</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eastAsia="宋体" w:cs="宋体"/>
                <w:b/>
                <w:bCs/>
                <w:color w:val="FF0000"/>
                <w:kern w:val="0"/>
                <w:sz w:val="24"/>
                <w:szCs w:val="24"/>
              </w:rPr>
            </w:pPr>
            <w:r>
              <w:rPr>
                <w:rFonts w:hint="eastAsia" w:ascii="宋体" w:hAnsi="宋体" w:eastAsia="宋体" w:cs="宋体"/>
                <w:color w:val="000000"/>
                <w:kern w:val="0"/>
                <w:sz w:val="24"/>
                <w:szCs w:val="24"/>
                <w:lang w:val="en-US" w:eastAsia="zh-CN"/>
              </w:rPr>
              <w:t>▲</w:t>
            </w:r>
            <w:r>
              <w:rPr>
                <w:rFonts w:hint="eastAsia" w:ascii="宋体" w:hAnsi="宋体" w:cs="宋体"/>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color w:val="FF0000"/>
                <w:kern w:val="0"/>
                <w:sz w:val="24"/>
                <w:szCs w:val="24"/>
                <w:lang w:eastAsia="zh-CN"/>
              </w:rPr>
            </w:pPr>
            <w:r>
              <w:rPr>
                <w:rFonts w:hint="eastAsia" w:ascii="宋体" w:hAnsi="宋体" w:eastAsia="宋体" w:cs="宋体"/>
                <w:bCs/>
                <w:kern w:val="0"/>
                <w:sz w:val="24"/>
                <w:szCs w:val="24"/>
              </w:rPr>
              <w:t>储存记录功能：具有历史参数记忆功能，能记录24小时内所发生的500个历史事件。永久记忆关机前最后历史参数。具有键盘锁定功能。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color w:val="FF0000"/>
                <w:kern w:val="0"/>
                <w:sz w:val="24"/>
                <w:szCs w:val="24"/>
                <w:lang w:eastAsia="zh-CN"/>
              </w:rPr>
            </w:pPr>
            <w:r>
              <w:rPr>
                <w:rFonts w:hint="eastAsia" w:ascii="宋体" w:hAnsi="宋体" w:cs="宋体"/>
                <w:color w:val="000000"/>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color w:val="FF0000"/>
                <w:kern w:val="0"/>
                <w:sz w:val="24"/>
                <w:szCs w:val="24"/>
              </w:rPr>
            </w:pPr>
            <w:r>
              <w:rPr>
                <w:rFonts w:hint="eastAsia" w:ascii="宋体" w:hAnsi="宋体" w:eastAsia="宋体" w:cs="宋体"/>
                <w:bCs/>
                <w:kern w:val="0"/>
                <w:sz w:val="24"/>
                <w:szCs w:val="24"/>
              </w:rPr>
              <w:t>有电池功能：电池状态下使用时间长，具有不同的输注模式：连续匀速喂养模式，间歇式匀速喂养模式，间歇式快速喂养模式、固定计量喂养等满足患儿临床需求。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eastAsia="zh-CN"/>
              </w:rPr>
            </w:pPr>
            <w:r>
              <w:rPr>
                <w:rFonts w:hint="eastAsia" w:ascii="宋体" w:hAnsi="宋体" w:eastAsia="宋体" w:cs="宋体"/>
                <w:bCs/>
                <w:kern w:val="0"/>
                <w:sz w:val="24"/>
                <w:szCs w:val="24"/>
              </w:rPr>
              <w:t>输注速度设定范围：1-400ml/h，增量为1ml，输注总量范围：1-4000ml.输注精确度±5%。具有液晶显示屏，可显示时间，参数，总量等，可设定喂养时间，具有定时提示功能。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bCs/>
                <w:kern w:val="0"/>
                <w:sz w:val="24"/>
                <w:szCs w:val="24"/>
              </w:rPr>
              <w:t>报警功能：未正确安装泵管报警，处于暂停状态3分钟报警，输注完毕报警，电池电量即将完毕的报警，管路的阻塞报警，气泡报警等。</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Cs/>
                <w:kern w:val="0"/>
                <w:sz w:val="24"/>
                <w:szCs w:val="24"/>
              </w:rPr>
            </w:pPr>
            <w:r>
              <w:rPr>
                <w:rFonts w:hint="eastAsia" w:ascii="宋体" w:hAnsi="宋体" w:eastAsia="宋体" w:cs="宋体"/>
                <w:bCs/>
                <w:kern w:val="0"/>
                <w:sz w:val="24"/>
                <w:szCs w:val="24"/>
              </w:rPr>
              <w:t>整机轻巧易携500g及以下，易清洗，可直接用水冲洗，具有防水功能。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w:t>
            </w:r>
            <w:r>
              <w:rPr>
                <w:rFonts w:hint="eastAsia" w:ascii="宋体" w:hAnsi="宋体" w:cs="宋体"/>
                <w:color w:val="000000"/>
                <w:kern w:val="0"/>
                <w:sz w:val="24"/>
                <w:szCs w:val="24"/>
                <w:lang w:val="en-US" w:eastAsia="zh-CN"/>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bCs/>
                <w:kern w:val="0"/>
                <w:sz w:val="24"/>
                <w:szCs w:val="24"/>
              </w:rPr>
              <w:t>肠内营养输注器,密闭管路避免污染肠内营养剂，全</w:t>
            </w:r>
            <w:r>
              <w:rPr>
                <w:rFonts w:hint="eastAsia" w:ascii="宋体" w:hAnsi="宋体" w:cs="宋体"/>
                <w:bCs/>
                <w:kern w:val="0"/>
                <w:sz w:val="24"/>
                <w:szCs w:val="24"/>
                <w:lang w:eastAsia="zh-CN"/>
              </w:rPr>
              <w:t>彩色</w:t>
            </w:r>
            <w:r>
              <w:rPr>
                <w:rFonts w:hint="eastAsia" w:ascii="宋体" w:hAnsi="宋体" w:eastAsia="宋体" w:cs="宋体"/>
                <w:bCs/>
                <w:kern w:val="0"/>
                <w:sz w:val="24"/>
                <w:szCs w:val="24"/>
              </w:rPr>
              <w:t>管路明显区别于其他非肠内营养用途的管路，方便临床护士识别，不易误接，不易堵管，不含增塑剂(DEHP)。</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bCs/>
                <w:kern w:val="0"/>
                <w:sz w:val="24"/>
                <w:szCs w:val="24"/>
              </w:rPr>
              <w:t>通用型肠内营养输注器是指接口适用于瓶装、袋装等肠内营养制剂。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专机配套耗材最高限价</w:t>
            </w:r>
          </w:p>
        </w:tc>
        <w:tc>
          <w:tcPr>
            <w:tcW w:w="8880" w:type="dxa"/>
            <w:gridSpan w:val="3"/>
            <w:tcBorders>
              <w:top w:val="single" w:color="auto" w:sz="6" w:space="0"/>
              <w:left w:val="single" w:color="auto" w:sz="6" w:space="0"/>
              <w:bottom w:val="nil"/>
              <w:right w:val="nil"/>
            </w:tcBorders>
            <w:noWrap w:val="0"/>
            <w:vAlign w:val="center"/>
          </w:tcPr>
          <w:p>
            <w:pPr>
              <w:pStyle w:val="2"/>
              <w:jc w:val="left"/>
              <w:rPr>
                <w:rFonts w:hint="default"/>
                <w:lang w:val="en-US" w:eastAsia="zh-CN"/>
              </w:rPr>
            </w:pPr>
            <w:r>
              <w:rPr>
                <w:rFonts w:hint="eastAsia" w:cs="宋体"/>
                <w:sz w:val="24"/>
                <w:szCs w:val="24"/>
                <w:lang w:val="en-US" w:eastAsia="zh-CN"/>
              </w:rPr>
              <w:t>一次性肠内输注器 39</w:t>
            </w:r>
            <w:r>
              <w:rPr>
                <w:rFonts w:hint="eastAsia"/>
                <w:lang w:val="en-US" w:eastAsia="zh-CN"/>
              </w:rPr>
              <w:t>元/套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3"/>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伍</w:t>
                  </w:r>
                  <w:r>
                    <w:rPr>
                      <w:rFonts w:hint="eastAsia" w:ascii="宋体" w:hAnsi="宋体" w:cs="宋体"/>
                      <w:color w:val="auto"/>
                      <w:kern w:val="0"/>
                      <w:szCs w:val="21"/>
                    </w:rPr>
                    <w:t>年(全保)</w:t>
                  </w:r>
                  <w:r>
                    <w:rPr>
                      <w:rStyle w:val="16"/>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3"/>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27B5317"/>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712B39"/>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5D2D01"/>
    <w:rsid w:val="1C6311B2"/>
    <w:rsid w:val="1CBE541D"/>
    <w:rsid w:val="1CDB04F6"/>
    <w:rsid w:val="1D0C5A9F"/>
    <w:rsid w:val="1D1D0E35"/>
    <w:rsid w:val="1D250BA1"/>
    <w:rsid w:val="1DD93DB9"/>
    <w:rsid w:val="1E5E3775"/>
    <w:rsid w:val="1E7F1AFF"/>
    <w:rsid w:val="1ED06E8B"/>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86437E"/>
    <w:rsid w:val="36974B68"/>
    <w:rsid w:val="375C2773"/>
    <w:rsid w:val="384C47A3"/>
    <w:rsid w:val="39031BEB"/>
    <w:rsid w:val="39072F88"/>
    <w:rsid w:val="394D7D0F"/>
    <w:rsid w:val="399E4DCC"/>
    <w:rsid w:val="3B3F2D85"/>
    <w:rsid w:val="3B5330E7"/>
    <w:rsid w:val="3BD85452"/>
    <w:rsid w:val="3BF6596E"/>
    <w:rsid w:val="3C125C3B"/>
    <w:rsid w:val="3CC86BE5"/>
    <w:rsid w:val="3CED6006"/>
    <w:rsid w:val="3CFE1A2A"/>
    <w:rsid w:val="3D132062"/>
    <w:rsid w:val="3D83213E"/>
    <w:rsid w:val="3DDB4F84"/>
    <w:rsid w:val="3F033133"/>
    <w:rsid w:val="3F07560F"/>
    <w:rsid w:val="3F130266"/>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7277BB"/>
    <w:rsid w:val="4B8F40E0"/>
    <w:rsid w:val="4BC36005"/>
    <w:rsid w:val="4CA37BED"/>
    <w:rsid w:val="4D6B4742"/>
    <w:rsid w:val="4DE74B53"/>
    <w:rsid w:val="4E873EC5"/>
    <w:rsid w:val="4EEB4DAE"/>
    <w:rsid w:val="4F0F2B66"/>
    <w:rsid w:val="4F296C73"/>
    <w:rsid w:val="4F747F89"/>
    <w:rsid w:val="4FC85BCB"/>
    <w:rsid w:val="50331FAE"/>
    <w:rsid w:val="5058603D"/>
    <w:rsid w:val="505A3052"/>
    <w:rsid w:val="506247ED"/>
    <w:rsid w:val="5128622E"/>
    <w:rsid w:val="514725A2"/>
    <w:rsid w:val="51541FB9"/>
    <w:rsid w:val="51653541"/>
    <w:rsid w:val="51BA3918"/>
    <w:rsid w:val="52FB6FDA"/>
    <w:rsid w:val="533150FC"/>
    <w:rsid w:val="535459AE"/>
    <w:rsid w:val="539072AA"/>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EFF1C61"/>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5244589"/>
    <w:rsid w:val="65BB756F"/>
    <w:rsid w:val="66027D44"/>
    <w:rsid w:val="66420C8D"/>
    <w:rsid w:val="6656580B"/>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CFB7784"/>
    <w:rsid w:val="6D7C1A08"/>
    <w:rsid w:val="6D7E3DB9"/>
    <w:rsid w:val="6E3E1D88"/>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qFormat/>
    <w:uiPriority w:val="0"/>
    <w:pPr>
      <w:spacing w:before="240" w:after="240"/>
      <w:outlineLvl w:val="2"/>
    </w:pPr>
    <w:rPr>
      <w:b/>
      <w:sz w:val="2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19"/>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qFormat/>
    <w:uiPriority w:val="0"/>
    <w:rPr>
      <w:color w:val="0000FF"/>
      <w:u w:val="single"/>
    </w:rPr>
  </w:style>
  <w:style w:type="character" w:customStyle="1" w:styleId="18">
    <w:name w:val="标题 3 Char"/>
    <w:basedOn w:val="15"/>
    <w:link w:val="5"/>
    <w:qFormat/>
    <w:uiPriority w:val="0"/>
    <w:rPr>
      <w:b/>
      <w:kern w:val="2"/>
      <w:sz w:val="24"/>
    </w:rPr>
  </w:style>
  <w:style w:type="character" w:customStyle="1" w:styleId="19">
    <w:name w:val="纯文本 Char"/>
    <w:basedOn w:val="15"/>
    <w:link w:val="8"/>
    <w:qFormat/>
    <w:uiPriority w:val="0"/>
    <w:rPr>
      <w:rFonts w:ascii="宋体" w:hAnsi="Courier New" w:cs="Courier New"/>
      <w:kern w:val="2"/>
      <w:sz w:val="21"/>
      <w:szCs w:val="21"/>
    </w:rPr>
  </w:style>
  <w:style w:type="paragraph" w:customStyle="1" w:styleId="20">
    <w:name w:val="Char"/>
    <w:basedOn w:val="1"/>
    <w:qFormat/>
    <w:uiPriority w:val="0"/>
    <w:rPr>
      <w:rFonts w:ascii="仿宋_GB2312" w:eastAsia="仿宋_GB2312"/>
      <w:b/>
      <w:sz w:val="32"/>
      <w:szCs w:val="32"/>
    </w:rPr>
  </w:style>
  <w:style w:type="paragraph" w:customStyle="1" w:styleId="21">
    <w:name w:val="样式 (西文) 宋体 行距: 1.5 倍行距"/>
    <w:basedOn w:val="1"/>
    <w:qFormat/>
    <w:uiPriority w:val="0"/>
    <w:pPr>
      <w:spacing w:line="360" w:lineRule="auto"/>
    </w:pPr>
    <w:rPr>
      <w:rFonts w:ascii="宋体" w:hAnsi="宋体" w:cs="宋体"/>
    </w:rPr>
  </w:style>
  <w:style w:type="character" w:customStyle="1" w:styleId="22">
    <w:name w:val="页眉 Char"/>
    <w:basedOn w:val="15"/>
    <w:link w:val="11"/>
    <w:qFormat/>
    <w:uiPriority w:val="0"/>
    <w:rPr>
      <w:kern w:val="2"/>
      <w:sz w:val="18"/>
      <w:szCs w:val="18"/>
    </w:rPr>
  </w:style>
  <w:style w:type="character" w:customStyle="1" w:styleId="23">
    <w:name w:val="页脚 Char"/>
    <w:basedOn w:val="15"/>
    <w:link w:val="10"/>
    <w:qFormat/>
    <w:uiPriority w:val="99"/>
    <w:rPr>
      <w:kern w:val="2"/>
      <w:sz w:val="18"/>
      <w:szCs w:val="18"/>
    </w:rPr>
  </w:style>
  <w:style w:type="character" w:customStyle="1" w:styleId="24">
    <w:name w:val="标题 2 Char"/>
    <w:basedOn w:val="15"/>
    <w:link w:val="4"/>
    <w:semiHidden/>
    <w:qFormat/>
    <w:uiPriority w:val="0"/>
    <w:rPr>
      <w:rFonts w:asciiTheme="majorHAnsi" w:hAnsiTheme="majorHAnsi" w:eastAsiaTheme="majorEastAsia" w:cstheme="majorBidi"/>
      <w:b/>
      <w:bCs/>
      <w:kern w:val="2"/>
      <w:sz w:val="32"/>
      <w:szCs w:val="32"/>
    </w:rPr>
  </w:style>
  <w:style w:type="paragraph" w:customStyle="1" w:styleId="25">
    <w:name w:val="List Paragraph"/>
    <w:basedOn w:val="1"/>
    <w:qFormat/>
    <w:uiPriority w:val="34"/>
    <w:pPr>
      <w:ind w:firstLine="420" w:firstLineChars="200"/>
    </w:pPr>
    <w:rPr>
      <w:rFonts w:ascii="Calibri" w:hAnsi="Calibri"/>
      <w:szCs w:val="22"/>
    </w:rPr>
  </w:style>
  <w:style w:type="character" w:customStyle="1" w:styleId="26">
    <w:name w:val="标题 1 Char"/>
    <w:basedOn w:val="15"/>
    <w:link w:val="3"/>
    <w:qFormat/>
    <w:uiPriority w:val="0"/>
    <w:rPr>
      <w:b/>
      <w:bCs/>
      <w:kern w:val="44"/>
      <w:sz w:val="44"/>
      <w:szCs w:val="44"/>
    </w:rPr>
  </w:style>
  <w:style w:type="paragraph" w:customStyle="1" w:styleId="27">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8">
    <w:name w:val="_Style 1"/>
    <w:basedOn w:val="1"/>
    <w:qFormat/>
    <w:uiPriority w:val="34"/>
    <w:pPr>
      <w:ind w:firstLine="420" w:firstLineChars="200"/>
    </w:pPr>
  </w:style>
  <w:style w:type="paragraph" w:customStyle="1" w:styleId="29">
    <w:name w:val="样式3"/>
    <w:basedOn w:val="1"/>
    <w:qFormat/>
    <w:uiPriority w:val="0"/>
    <w:pPr>
      <w:spacing w:line="0" w:lineRule="atLeast"/>
      <w:outlineLvl w:val="0"/>
    </w:pPr>
    <w:rPr>
      <w:rFonts w:ascii="宋体" w:hAnsi="Courier New"/>
      <w:sz w:val="28"/>
      <w:szCs w:val="24"/>
    </w:rPr>
  </w:style>
  <w:style w:type="paragraph" w:customStyle="1" w:styleId="30">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1">
    <w:name w:val="招标文件样式2"/>
    <w:basedOn w:val="1"/>
    <w:qFormat/>
    <w:uiPriority w:val="99"/>
    <w:pPr>
      <w:jc w:val="center"/>
      <w:outlineLvl w:val="0"/>
    </w:pPr>
    <w:rPr>
      <w:rFonts w:ascii="宋体" w:hAnsi="宋体"/>
      <w:b/>
      <w:sz w:val="28"/>
      <w:szCs w:val="28"/>
    </w:rPr>
  </w:style>
  <w:style w:type="paragraph" w:customStyle="1" w:styleId="32">
    <w:name w:val="列出段落1"/>
    <w:basedOn w:val="1"/>
    <w:qFormat/>
    <w:uiPriority w:val="99"/>
    <w:pPr>
      <w:ind w:firstLine="420" w:firstLineChars="200"/>
    </w:pPr>
  </w:style>
  <w:style w:type="paragraph" w:customStyle="1" w:styleId="33">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4">
    <w:name w:val="List Paragraph1"/>
    <w:basedOn w:val="1"/>
    <w:qFormat/>
    <w:uiPriority w:val="99"/>
    <w:pPr>
      <w:ind w:firstLine="420" w:firstLineChars="200"/>
    </w:pPr>
  </w:style>
  <w:style w:type="paragraph" w:customStyle="1" w:styleId="35">
    <w:name w:val="msolistparagraph"/>
    <w:basedOn w:val="1"/>
    <w:qFormat/>
    <w:uiPriority w:val="0"/>
    <w:pPr>
      <w:adjustRightInd w:val="0"/>
      <w:snapToGrid w:val="0"/>
      <w:ind w:firstLine="420" w:firstLineChars="200"/>
    </w:pPr>
    <w:rPr>
      <w:sz w:val="28"/>
      <w:szCs w:val="24"/>
    </w:rPr>
  </w:style>
  <w:style w:type="character" w:customStyle="1" w:styleId="36">
    <w:name w:val="font31"/>
    <w:basedOn w:val="15"/>
    <w:qFormat/>
    <w:uiPriority w:val="0"/>
    <w:rPr>
      <w:rFonts w:hint="eastAsia" w:ascii="宋体" w:hAnsi="宋体" w:eastAsia="宋体" w:cs="Times New Roman"/>
      <w:color w:val="000000"/>
      <w:sz w:val="20"/>
      <w:szCs w:val="20"/>
      <w:u w:val="none"/>
    </w:rPr>
  </w:style>
  <w:style w:type="character" w:customStyle="1" w:styleId="37">
    <w:name w:val="font21"/>
    <w:basedOn w:val="15"/>
    <w:qFormat/>
    <w:uiPriority w:val="0"/>
    <w:rPr>
      <w:rFonts w:hint="eastAsia" w:ascii="宋体" w:hAnsi="宋体" w:eastAsia="宋体" w:cs="宋体"/>
      <w:color w:val="000000"/>
      <w:sz w:val="18"/>
      <w:szCs w:val="18"/>
      <w:u w:val="none"/>
    </w:rPr>
  </w:style>
  <w:style w:type="paragraph" w:customStyle="1" w:styleId="38">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3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6922</Words>
  <Characters>7101</Characters>
  <Lines>48</Lines>
  <Paragraphs>13</Paragraphs>
  <TotalTime>3</TotalTime>
  <ScaleCrop>false</ScaleCrop>
  <LinksUpToDate>false</LinksUpToDate>
  <CharactersWithSpaces>7844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Administrator</cp:lastModifiedBy>
  <cp:lastPrinted>2017-09-05T08:05:00Z</cp:lastPrinted>
  <dcterms:modified xsi:type="dcterms:W3CDTF">2023-08-07T02:13:07Z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79DD0976DB1845899A338CBADAF47BC6</vt:lpwstr>
  </property>
</Properties>
</file>