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7.5</w:t>
            </w:r>
            <w:r>
              <w:rPr>
                <w:rFonts w:hint="eastAsia"/>
              </w:rPr>
              <w:t>分，其他参数每负偏离一项扣</w:t>
            </w:r>
            <w:r>
              <w:rPr>
                <w:rFonts w:hint="eastAsia"/>
                <w:lang w:val="en-US" w:eastAsia="zh-CN"/>
              </w:rPr>
              <w:t>2</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2023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43116"/>
      <w:bookmarkStart w:id="3" w:name="_Toc201997946"/>
      <w:bookmarkStart w:id="4" w:name="_Toc201401658"/>
      <w:bookmarkStart w:id="5" w:name="_Toc201742861"/>
      <w:bookmarkStart w:id="6" w:name="_Toc201719118"/>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1"/>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1"/>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2"/>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设备</w:t>
                  </w:r>
                  <w:r>
                    <w:rPr>
                      <w:rFonts w:ascii="宋体" w:hAnsi="宋体" w:cs="宋体"/>
                      <w:b/>
                      <w:bCs/>
                      <w:color w:val="auto"/>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总</w:t>
                  </w:r>
                  <w:r>
                    <w:rPr>
                      <w:rFonts w:ascii="宋体" w:hAnsi="宋体" w:cs="宋体"/>
                      <w:b/>
                      <w:bCs/>
                      <w:color w:val="auto"/>
                      <w:kern w:val="0"/>
                      <w:sz w:val="24"/>
                      <w:szCs w:val="24"/>
                    </w:rPr>
                    <w:t>预算</w:t>
                  </w:r>
                  <w:r>
                    <w:rPr>
                      <w:rFonts w:hint="eastAsia" w:ascii="宋体" w:hAnsi="宋体" w:cs="宋体"/>
                      <w:b/>
                      <w:bCs/>
                      <w:color w:val="auto"/>
                      <w:kern w:val="0"/>
                      <w:sz w:val="24"/>
                      <w:szCs w:val="24"/>
                    </w:rPr>
                    <w:t>金</w:t>
                  </w:r>
                  <w:r>
                    <w:rPr>
                      <w:rFonts w:ascii="宋体" w:hAnsi="宋体" w:cs="宋体"/>
                      <w:b/>
                      <w:bCs/>
                      <w:color w:val="auto"/>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电子脊柱测量仪</w:t>
                  </w:r>
                </w:p>
              </w:tc>
              <w:tc>
                <w:tcPr>
                  <w:tcW w:w="1344"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台</w:t>
                  </w:r>
                </w:p>
              </w:tc>
              <w:tc>
                <w:tcPr>
                  <w:tcW w:w="1770" w:type="dxa"/>
                  <w:tcBorders>
                    <w:top w:val="single" w:color="auto" w:sz="6" w:space="0"/>
                    <w:left w:val="single" w:color="auto" w:sz="6" w:space="0"/>
                    <w:bottom w:val="nil"/>
                    <w:right w:val="nil"/>
                  </w:tcBorders>
                  <w:noWrap w:val="0"/>
                  <w:vAlign w:val="center"/>
                </w:tcPr>
                <w:p>
                  <w:pPr>
                    <w:widowControl/>
                    <w:tabs>
                      <w:tab w:val="left" w:pos="487"/>
                    </w:tabs>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19.8万</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接受进口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widowControl/>
                    <w:jc w:val="left"/>
                    <w:rPr>
                      <w:rFonts w:hint="default" w:eastAsia="宋体" w:cs="宋体"/>
                      <w:color w:val="auto"/>
                      <w:kern w:val="0"/>
                      <w:sz w:val="24"/>
                      <w:szCs w:val="24"/>
                      <w:lang w:val="en-US" w:eastAsia="zh-CN"/>
                    </w:rPr>
                  </w:pPr>
                </w:p>
              </w:tc>
            </w:tr>
          </w:tbl>
          <w:p>
            <w:pPr>
              <w:widowControl/>
              <w:jc w:val="left"/>
              <w:rPr>
                <w:rFonts w:ascii="宋体" w:hAnsi="宋体"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b/>
                <w:bCs/>
                <w:color w:val="auto"/>
                <w:kern w:val="0"/>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jc w:val="both"/>
              <w:rPr>
                <w:rFonts w:hint="eastAsia" w:ascii="宋体" w:hAnsi="宋体" w:eastAsia="宋体" w:cs="宋体"/>
                <w:b w:val="0"/>
                <w:bCs w:val="0"/>
                <w:color w:val="auto"/>
                <w:sz w:val="24"/>
                <w:szCs w:val="24"/>
                <w:lang w:val="en-US" w:eastAsia="zh-CN"/>
              </w:rPr>
            </w:pPr>
            <w:r>
              <w:rPr>
                <w:rFonts w:hint="eastAsia"/>
                <w:color w:val="FF0000"/>
                <w:lang w:val="en-US" w:eastAsia="zh-CN"/>
              </w:rPr>
              <w:t>▲</w:t>
            </w:r>
            <w:r>
              <w:rPr>
                <w:rFonts w:hint="eastAsia"/>
                <w:lang w:val="en-US" w:eastAsia="zh-CN"/>
              </w:rPr>
              <w:t>1</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val="0"/>
                <w:color w:val="auto"/>
                <w:kern w:val="0"/>
                <w:sz w:val="24"/>
                <w:szCs w:val="24"/>
                <w:lang w:val="en-US" w:eastAsia="zh-CN" w:bidi="ar-SA"/>
              </w:rPr>
            </w:pPr>
            <w:r>
              <w:rPr>
                <w:rFonts w:hint="eastAsia" w:eastAsia="宋体" w:cs="Times New Roman"/>
                <w:sz w:val="18"/>
                <w:szCs w:val="18"/>
              </w:rPr>
              <w:t>采用三维电子重力角度感应技术</w:t>
            </w:r>
            <w:r>
              <w:rPr>
                <w:rFonts w:hint="eastAsia" w:eastAsia="宋体" w:cs="Times New Roman"/>
                <w:sz w:val="18"/>
                <w:szCs w:val="18"/>
                <w:lang w:eastAsia="zh-CN"/>
              </w:rPr>
              <w:t>，</w:t>
            </w:r>
            <w:r>
              <w:rPr>
                <w:rFonts w:hint="eastAsia" w:eastAsia="宋体" w:cs="Times New Roman"/>
                <w:sz w:val="18"/>
                <w:szCs w:val="18"/>
              </w:rPr>
              <w:t>测量主机尺寸</w:t>
            </w:r>
            <w:r>
              <w:rPr>
                <w:rFonts w:hint="eastAsia" w:cs="Times New Roman"/>
                <w:sz w:val="18"/>
                <w:szCs w:val="18"/>
                <w:lang w:eastAsia="zh-CN"/>
              </w:rPr>
              <w:t>≤</w:t>
            </w:r>
            <w:r>
              <w:rPr>
                <w:rFonts w:hint="eastAsia" w:cs="Times New Roman"/>
                <w:sz w:val="18"/>
                <w:szCs w:val="18"/>
                <w:lang w:val="en-US" w:eastAsia="zh-CN"/>
              </w:rPr>
              <w:t>1</w:t>
            </w:r>
            <w:bookmarkStart w:id="15" w:name="_GoBack"/>
            <w:bookmarkEnd w:id="15"/>
            <w:r>
              <w:rPr>
                <w:rFonts w:hint="eastAsia" w:eastAsia="宋体" w:cs="Times New Roman"/>
                <w:sz w:val="18"/>
                <w:szCs w:val="18"/>
              </w:rPr>
              <w:t>90mm*90mm*25mm；</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4"/>
                <w:szCs w:val="24"/>
                <w:lang w:val="en-US" w:eastAsia="zh-CN" w:bidi="ar-SA"/>
              </w:rPr>
            </w:pPr>
            <w:r>
              <w:rPr>
                <w:rFonts w:hint="eastAsia" w:ascii="宋体" w:hAnsi="宋体" w:cs="宋体"/>
                <w:color w:val="000000"/>
                <w:kern w:val="0"/>
                <w:sz w:val="24"/>
                <w:szCs w:val="24"/>
                <w:lang w:val="en-US" w:eastAsia="zh-CN"/>
              </w:rPr>
              <w:t>7.5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4"/>
                <w:szCs w:val="24"/>
                <w:highlight w:val="none"/>
                <w:lang w:val="en-US" w:eastAsia="zh-CN"/>
              </w:rPr>
            </w:pPr>
            <w:r>
              <w:rPr>
                <w:rFonts w:hint="eastAsia"/>
                <w:color w:val="FF0000"/>
                <w:lang w:val="en-US" w:eastAsia="zh-CN"/>
              </w:rPr>
              <w:t>▲</w:t>
            </w:r>
            <w:r>
              <w:rPr>
                <w:rFonts w:hint="eastAsia" w:ascii="宋体" w:hAnsi="宋体" w:cs="宋体"/>
                <w:color w:val="000000"/>
                <w:kern w:val="0"/>
                <w:sz w:val="24"/>
                <w:szCs w:val="24"/>
                <w:lang w:val="en-US" w:eastAsia="zh-CN"/>
              </w:rPr>
              <w:t>2</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kern w:val="0"/>
                <w:sz w:val="18"/>
                <w:szCs w:val="18"/>
                <w:lang w:val="en-US" w:eastAsia="zh-CN"/>
              </w:rPr>
              <w:t>提供脊柱侧凸康复运动建议，包含至少500个脊柱侧凸特定运动疗法康复动作的讲解视频库，讲解视频应清晰的说明康复动作需要的工具、动作要点和呼吸要点</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4"/>
                <w:szCs w:val="24"/>
                <w:lang w:val="en-US" w:eastAsia="zh-CN" w:bidi="ar-SA"/>
              </w:rPr>
            </w:pPr>
            <w:r>
              <w:rPr>
                <w:rFonts w:hint="eastAsia" w:ascii="宋体" w:hAnsi="宋体" w:cs="宋体"/>
                <w:color w:val="000000"/>
                <w:kern w:val="0"/>
                <w:sz w:val="24"/>
                <w:szCs w:val="24"/>
                <w:lang w:val="en-US" w:eastAsia="zh-CN"/>
              </w:rPr>
              <w:t>7.5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jc w:val="both"/>
              <w:rPr>
                <w:rFonts w:hint="eastAsia" w:ascii="宋体" w:hAnsi="宋体" w:eastAsia="宋体" w:cs="宋体"/>
                <w:b w:val="0"/>
                <w:bCs w:val="0"/>
                <w:color w:val="auto"/>
                <w:sz w:val="24"/>
                <w:szCs w:val="24"/>
                <w:lang w:val="en-US" w:eastAsia="zh-CN"/>
              </w:rPr>
            </w:pPr>
            <w:r>
              <w:rPr>
                <w:rFonts w:hint="eastAsia" w:ascii="宋体" w:hAnsi="宋体" w:cs="宋体"/>
                <w:color w:val="000000"/>
                <w:kern w:val="0"/>
                <w:sz w:val="24"/>
                <w:szCs w:val="24"/>
                <w:lang w:val="en-US" w:eastAsia="zh-CN"/>
              </w:rPr>
              <w:t>3</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val="0"/>
                <w:color w:val="auto"/>
                <w:sz w:val="24"/>
                <w:szCs w:val="24"/>
                <w:lang w:val="en-US" w:eastAsia="zh-CN"/>
              </w:rPr>
            </w:pPr>
            <w:r>
              <w:rPr>
                <w:rFonts w:hint="eastAsia" w:eastAsia="宋体" w:cs="Times New Roman"/>
                <w:sz w:val="18"/>
                <w:szCs w:val="18"/>
              </w:rPr>
              <w:t>能够自动、定量的测量最大躯干倾斜角（ATI），并给出所在脊柱节段,提供沿脊柱的躯干倾斜角（ATI）倾斜趋势图,同时内置国标和国际通用两种脊柱侧凸筛查标准，可根据需求一键设置</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4"/>
                <w:szCs w:val="24"/>
                <w:lang w:val="en-US" w:eastAsia="zh-CN"/>
              </w:rPr>
            </w:pPr>
            <w:r>
              <w:rPr>
                <w:rFonts w:hint="eastAsia" w:ascii="宋体" w:hAnsi="宋体" w:cs="宋体"/>
                <w:color w:val="000000"/>
                <w:kern w:val="0"/>
                <w:sz w:val="24"/>
                <w:szCs w:val="24"/>
                <w:lang w:val="en-US" w:eastAsia="zh-CN"/>
              </w:rPr>
              <w:t>4</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val="0"/>
                <w:color w:val="auto"/>
                <w:sz w:val="24"/>
                <w:szCs w:val="24"/>
                <w:lang w:val="en-US" w:eastAsia="zh-CN"/>
              </w:rPr>
            </w:pPr>
            <w:r>
              <w:rPr>
                <w:rFonts w:hint="eastAsia" w:eastAsia="宋体" w:cs="Times New Roman"/>
                <w:sz w:val="18"/>
                <w:szCs w:val="18"/>
              </w:rPr>
              <w:t>能够自动、定量的测量脊柱的三维活动度数，包括前屈/后伸，侧向弯曲、水平旋转三个维度，并能自动判断活动方向，提供颈椎、胸椎、腰椎在三维方向活动的完成度百分比报告</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color w:val="000000"/>
                <w:sz w:val="24"/>
                <w:szCs w:val="24"/>
                <w:shd w:val="clear" w:color="auto" w:fill="FFFFFF"/>
              </w:rPr>
            </w:pPr>
            <w:r>
              <w:rPr>
                <w:rFonts w:hint="eastAsia" w:eastAsia="宋体" w:cs="Times New Roman"/>
                <w:sz w:val="18"/>
                <w:szCs w:val="18"/>
              </w:rPr>
              <w:t>脊柱测量主机适用于5岁以下幼儿的体型</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6</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color w:val="000000"/>
                <w:sz w:val="24"/>
                <w:szCs w:val="24"/>
                <w:shd w:val="clear" w:color="auto" w:fill="FFFFFF"/>
              </w:rPr>
            </w:pPr>
            <w:r>
              <w:rPr>
                <w:rFonts w:hint="eastAsia" w:eastAsia="宋体" w:cs="Times New Roman"/>
                <w:sz w:val="18"/>
                <w:szCs w:val="18"/>
              </w:rPr>
              <w:t>无痛、无创、无辐射的测量和评估脊柱畸形、身体活动度、姿势异常</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7</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color w:val="000000"/>
                <w:sz w:val="24"/>
                <w:szCs w:val="24"/>
                <w:shd w:val="clear" w:color="auto" w:fill="FFFFFF"/>
              </w:rPr>
            </w:pPr>
            <w:r>
              <w:rPr>
                <w:rFonts w:hint="eastAsia" w:eastAsia="宋体" w:cs="Times New Roman"/>
                <w:sz w:val="18"/>
                <w:szCs w:val="18"/>
              </w:rPr>
              <w:t>具有CE认证及ISO证书</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8</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color w:val="000000"/>
                <w:sz w:val="24"/>
                <w:szCs w:val="24"/>
                <w:shd w:val="clear" w:color="auto" w:fill="FFFFFF"/>
              </w:rPr>
            </w:pPr>
            <w:r>
              <w:rPr>
                <w:rFonts w:hint="eastAsia" w:eastAsia="宋体" w:cs="Times New Roman"/>
                <w:sz w:val="18"/>
                <w:szCs w:val="18"/>
              </w:rPr>
              <w:t>能够自动、定量的测量脊柱后凸角</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9</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color w:val="000000"/>
                <w:sz w:val="24"/>
                <w:szCs w:val="24"/>
                <w:shd w:val="clear" w:color="auto" w:fill="FFFFFF"/>
              </w:rPr>
            </w:pPr>
            <w:r>
              <w:rPr>
                <w:rFonts w:hint="eastAsia" w:eastAsia="宋体" w:cs="Times New Roman"/>
                <w:sz w:val="18"/>
                <w:szCs w:val="18"/>
              </w:rPr>
              <w:t>能够自动、定量的评估身体平衡度，包括头部、肩部、髋部等</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10</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color w:val="000000"/>
                <w:sz w:val="24"/>
                <w:szCs w:val="24"/>
                <w:shd w:val="clear" w:color="auto" w:fill="FFFFFF"/>
              </w:rPr>
            </w:pPr>
            <w:r>
              <w:rPr>
                <w:rFonts w:hint="eastAsia" w:eastAsia="宋体" w:cs="Times New Roman"/>
                <w:sz w:val="18"/>
                <w:szCs w:val="18"/>
              </w:rPr>
              <w:t>脊柱测量时上身无需赤裸</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11</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color w:val="000000"/>
                <w:sz w:val="24"/>
                <w:szCs w:val="24"/>
                <w:shd w:val="clear" w:color="auto" w:fill="FFFFFF"/>
              </w:rPr>
            </w:pPr>
            <w:r>
              <w:rPr>
                <w:rFonts w:hint="eastAsia" w:eastAsia="宋体" w:cs="Times New Roman"/>
                <w:sz w:val="18"/>
                <w:szCs w:val="18"/>
              </w:rPr>
              <w:t>测量速度快，单个项目的测量时间小于15秒</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cs="宋体"/>
                <w:color w:val="000000"/>
                <w:kern w:val="0"/>
                <w:sz w:val="24"/>
                <w:szCs w:val="24"/>
                <w:lang w:val="en-US" w:eastAsia="zh-CN"/>
              </w:rPr>
              <w:t>12</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val="0"/>
                <w:color w:val="auto"/>
                <w:sz w:val="24"/>
                <w:szCs w:val="24"/>
                <w:highlight w:val="none"/>
                <w:lang w:eastAsia="zh-CN"/>
              </w:rPr>
            </w:pPr>
            <w:r>
              <w:rPr>
                <w:rFonts w:hint="eastAsia" w:eastAsia="宋体" w:cs="Times New Roman"/>
                <w:sz w:val="18"/>
                <w:szCs w:val="18"/>
              </w:rPr>
              <w:t>检测脊柱侧弯、脊柱后凸、平衡度、活动度等筛查项目可自由选择；</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4"/>
                <w:szCs w:val="24"/>
                <w:lang w:val="en-US" w:eastAsia="zh-CN" w:bidi="ar-SA"/>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96"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4"/>
                <w:szCs w:val="24"/>
                <w:lang w:val="en-US" w:eastAsia="zh-CN"/>
              </w:rPr>
            </w:pPr>
            <w:r>
              <w:rPr>
                <w:rFonts w:hint="eastAsia" w:ascii="宋体" w:hAnsi="宋体" w:cs="宋体"/>
                <w:color w:val="000000"/>
                <w:kern w:val="0"/>
                <w:sz w:val="24"/>
                <w:szCs w:val="24"/>
                <w:lang w:val="en-US" w:eastAsia="zh-CN"/>
              </w:rPr>
              <w:t>13</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val="0"/>
                <w:color w:val="auto"/>
                <w:kern w:val="0"/>
                <w:sz w:val="24"/>
                <w:szCs w:val="24"/>
                <w:lang w:val="en-US" w:eastAsia="zh-CN" w:bidi="ar-SA"/>
              </w:rPr>
            </w:pPr>
            <w:r>
              <w:rPr>
                <w:rFonts w:hint="eastAsia" w:eastAsia="宋体" w:cs="Times New Roman"/>
                <w:sz w:val="18"/>
                <w:szCs w:val="18"/>
              </w:rPr>
              <w:t>具有适合大流量集中筛查模式，实现快速批量建档；可将被测者信息及测量结果批量导出为EXCEL文件</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4"/>
                <w:szCs w:val="24"/>
                <w:lang w:val="en-US" w:eastAsia="zh-CN" w:bidi="ar-SA"/>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4"/>
                <w:szCs w:val="24"/>
                <w:lang w:val="en-US" w:eastAsia="zh-CN"/>
              </w:rPr>
            </w:pPr>
            <w:r>
              <w:rPr>
                <w:rFonts w:hint="eastAsia" w:ascii="宋体" w:hAnsi="宋体" w:cs="宋体"/>
                <w:color w:val="000000"/>
                <w:kern w:val="0"/>
                <w:sz w:val="24"/>
                <w:szCs w:val="24"/>
                <w:lang w:val="en-US" w:eastAsia="zh-CN"/>
              </w:rPr>
              <w:t>14</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val="0"/>
                <w:color w:val="auto"/>
                <w:kern w:val="0"/>
                <w:sz w:val="24"/>
                <w:szCs w:val="24"/>
                <w:lang w:val="en-US" w:eastAsia="zh-CN" w:bidi="ar-SA"/>
              </w:rPr>
            </w:pPr>
            <w:r>
              <w:rPr>
                <w:rFonts w:hint="eastAsia" w:eastAsia="宋体" w:cs="Times New Roman"/>
                <w:sz w:val="18"/>
                <w:szCs w:val="18"/>
              </w:rPr>
              <w:t>测量准确度小于±1.5度</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4"/>
                <w:szCs w:val="24"/>
                <w:lang w:val="en-US" w:eastAsia="zh-CN" w:bidi="ar-SA"/>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cs="宋体"/>
                <w:color w:val="000000"/>
                <w:kern w:val="0"/>
                <w:sz w:val="24"/>
                <w:szCs w:val="24"/>
                <w:lang w:val="en-US" w:eastAsia="zh-CN"/>
              </w:rPr>
              <w:t>15</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val="0"/>
                <w:color w:val="auto"/>
                <w:sz w:val="24"/>
                <w:szCs w:val="24"/>
                <w:highlight w:val="none"/>
                <w:lang w:eastAsia="zh-CN"/>
              </w:rPr>
            </w:pPr>
            <w:r>
              <w:rPr>
                <w:rFonts w:hint="eastAsia" w:eastAsia="宋体" w:cs="Times New Roman"/>
                <w:sz w:val="18"/>
                <w:szCs w:val="18"/>
              </w:rPr>
              <w:t>能显示病人多次历史测量记录</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4"/>
                <w:szCs w:val="24"/>
                <w:lang w:val="en-US" w:eastAsia="zh-CN" w:bidi="ar-SA"/>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kern w:val="0"/>
                <w:sz w:val="24"/>
                <w:szCs w:val="24"/>
                <w:lang w:eastAsia="zh-CN"/>
              </w:rPr>
            </w:pPr>
            <w:r>
              <w:rPr>
                <w:rFonts w:hint="eastAsia" w:ascii="宋体" w:hAnsi="宋体" w:cs="宋体"/>
                <w:color w:val="000000"/>
                <w:kern w:val="0"/>
                <w:sz w:val="24"/>
                <w:szCs w:val="24"/>
                <w:lang w:val="en-US" w:eastAsia="zh-CN"/>
              </w:rPr>
              <w:t>16</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eastAsia="宋体" w:cs="Times New Roman"/>
                <w:sz w:val="18"/>
                <w:szCs w:val="18"/>
              </w:rPr>
              <w:t>可与电脑工作站相连，可打印中文彩色图文报告</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6"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kern w:val="0"/>
                <w:sz w:val="24"/>
                <w:szCs w:val="24"/>
                <w:lang w:val="en-US" w:eastAsia="zh-CN"/>
              </w:rPr>
            </w:pPr>
            <w:r>
              <w:rPr>
                <w:rFonts w:hint="eastAsia" w:ascii="宋体" w:hAnsi="宋体" w:cs="宋体"/>
                <w:color w:val="000000"/>
                <w:kern w:val="0"/>
                <w:sz w:val="24"/>
                <w:szCs w:val="24"/>
                <w:lang w:val="en-US" w:eastAsia="zh-CN"/>
              </w:rPr>
              <w:t>17</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rPr>
            </w:pPr>
            <w:r>
              <w:rPr>
                <w:rFonts w:hint="eastAsia" w:eastAsia="宋体" w:cs="Times New Roman"/>
                <w:sz w:val="18"/>
                <w:szCs w:val="18"/>
              </w:rPr>
              <w:t>检测时无需单独封闭房间，</w:t>
            </w:r>
            <w:r>
              <w:rPr>
                <w:rFonts w:hint="eastAsia" w:cs="Times New Roman"/>
                <w:sz w:val="18"/>
                <w:szCs w:val="18"/>
                <w:lang w:eastAsia="zh-CN"/>
              </w:rPr>
              <w:t>可</w:t>
            </w:r>
            <w:r>
              <w:rPr>
                <w:rFonts w:hint="eastAsia" w:eastAsia="宋体" w:cs="Times New Roman"/>
                <w:sz w:val="18"/>
                <w:szCs w:val="18"/>
              </w:rPr>
              <w:t>携带外出体检</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伍</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C30A13"/>
    <w:rsid w:val="03E16673"/>
    <w:rsid w:val="04A80842"/>
    <w:rsid w:val="04D7648A"/>
    <w:rsid w:val="04FA14E6"/>
    <w:rsid w:val="0528439D"/>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9603EA"/>
    <w:rsid w:val="0F6E3B50"/>
    <w:rsid w:val="0FDB5BF8"/>
    <w:rsid w:val="0FF0756D"/>
    <w:rsid w:val="10BB60F9"/>
    <w:rsid w:val="10CB03AE"/>
    <w:rsid w:val="110A33B6"/>
    <w:rsid w:val="11265165"/>
    <w:rsid w:val="1148447E"/>
    <w:rsid w:val="11973802"/>
    <w:rsid w:val="11BE139A"/>
    <w:rsid w:val="11EC5E17"/>
    <w:rsid w:val="121432F4"/>
    <w:rsid w:val="12DD2EED"/>
    <w:rsid w:val="1301505A"/>
    <w:rsid w:val="13545A8B"/>
    <w:rsid w:val="13840F17"/>
    <w:rsid w:val="13992498"/>
    <w:rsid w:val="13B25960"/>
    <w:rsid w:val="140F5863"/>
    <w:rsid w:val="15C21802"/>
    <w:rsid w:val="15D233F0"/>
    <w:rsid w:val="16266F5F"/>
    <w:rsid w:val="16320B1F"/>
    <w:rsid w:val="16A8700F"/>
    <w:rsid w:val="16C016B3"/>
    <w:rsid w:val="16D00C09"/>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2642D6"/>
    <w:rsid w:val="2F34651F"/>
    <w:rsid w:val="2F425E94"/>
    <w:rsid w:val="2FB81F38"/>
    <w:rsid w:val="2FFE2912"/>
    <w:rsid w:val="30BC2EBC"/>
    <w:rsid w:val="31073B5C"/>
    <w:rsid w:val="31147CD6"/>
    <w:rsid w:val="31FF72AF"/>
    <w:rsid w:val="32781A64"/>
    <w:rsid w:val="32782FFB"/>
    <w:rsid w:val="32B86F81"/>
    <w:rsid w:val="33CC15C4"/>
    <w:rsid w:val="33E81F62"/>
    <w:rsid w:val="33FA3136"/>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D7D0F"/>
    <w:rsid w:val="399E4DCC"/>
    <w:rsid w:val="39FE179F"/>
    <w:rsid w:val="3A2A0E15"/>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E17C83"/>
    <w:rsid w:val="45C85E8B"/>
    <w:rsid w:val="46FD5BE1"/>
    <w:rsid w:val="478E1DDE"/>
    <w:rsid w:val="47E56E6A"/>
    <w:rsid w:val="481923FF"/>
    <w:rsid w:val="48694D5A"/>
    <w:rsid w:val="48C25CA3"/>
    <w:rsid w:val="48E21409"/>
    <w:rsid w:val="48F53192"/>
    <w:rsid w:val="490579E7"/>
    <w:rsid w:val="49060209"/>
    <w:rsid w:val="493A417A"/>
    <w:rsid w:val="494F2FD1"/>
    <w:rsid w:val="497146B0"/>
    <w:rsid w:val="4A490D8F"/>
    <w:rsid w:val="4A5356BE"/>
    <w:rsid w:val="4AB26D7B"/>
    <w:rsid w:val="4AB9636A"/>
    <w:rsid w:val="4B315FE3"/>
    <w:rsid w:val="4B5323A8"/>
    <w:rsid w:val="4B693D86"/>
    <w:rsid w:val="4B8F40E0"/>
    <w:rsid w:val="4BC36005"/>
    <w:rsid w:val="4CA37BED"/>
    <w:rsid w:val="4CCE6154"/>
    <w:rsid w:val="4CD708C0"/>
    <w:rsid w:val="4D6B4742"/>
    <w:rsid w:val="4DE74B53"/>
    <w:rsid w:val="4E873EC5"/>
    <w:rsid w:val="4EEB4DAE"/>
    <w:rsid w:val="4F0F2B66"/>
    <w:rsid w:val="4F296C73"/>
    <w:rsid w:val="4F393240"/>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91E0F83"/>
    <w:rsid w:val="59737793"/>
    <w:rsid w:val="5A4D3BF6"/>
    <w:rsid w:val="5AA23482"/>
    <w:rsid w:val="5B512E4A"/>
    <w:rsid w:val="5B6B290C"/>
    <w:rsid w:val="5BA86985"/>
    <w:rsid w:val="5BC70423"/>
    <w:rsid w:val="5BE55FB8"/>
    <w:rsid w:val="5BFD4EC8"/>
    <w:rsid w:val="5C55335F"/>
    <w:rsid w:val="5C914C90"/>
    <w:rsid w:val="5CDD77D2"/>
    <w:rsid w:val="5D514298"/>
    <w:rsid w:val="5D622F2D"/>
    <w:rsid w:val="5DE52B43"/>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4C212AC"/>
    <w:rsid w:val="655D4CEF"/>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3A745F"/>
    <w:rsid w:val="6A5326E7"/>
    <w:rsid w:val="6A7800D0"/>
    <w:rsid w:val="6A9476A7"/>
    <w:rsid w:val="6ABF53AC"/>
    <w:rsid w:val="6B740773"/>
    <w:rsid w:val="6BA96793"/>
    <w:rsid w:val="6BE47E9D"/>
    <w:rsid w:val="6C2D715B"/>
    <w:rsid w:val="6CCC2F03"/>
    <w:rsid w:val="6D7C1A08"/>
    <w:rsid w:val="6D7E3DB9"/>
    <w:rsid w:val="6E394EAE"/>
    <w:rsid w:val="6EBC525F"/>
    <w:rsid w:val="6EED19D9"/>
    <w:rsid w:val="6EEE2197"/>
    <w:rsid w:val="6EEF7E4F"/>
    <w:rsid w:val="6F2D12A0"/>
    <w:rsid w:val="705C77B2"/>
    <w:rsid w:val="70F03E4F"/>
    <w:rsid w:val="72BB566D"/>
    <w:rsid w:val="72FE0135"/>
    <w:rsid w:val="73021E25"/>
    <w:rsid w:val="733B0CC7"/>
    <w:rsid w:val="743533C3"/>
    <w:rsid w:val="74802BBE"/>
    <w:rsid w:val="75017925"/>
    <w:rsid w:val="7578797C"/>
    <w:rsid w:val="75BF5C57"/>
    <w:rsid w:val="75F82E5D"/>
    <w:rsid w:val="76287E23"/>
    <w:rsid w:val="76437394"/>
    <w:rsid w:val="76C86AA1"/>
    <w:rsid w:val="77082B49"/>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9"/>
    <w:qFormat/>
    <w:uiPriority w:val="0"/>
    <w:pPr>
      <w:spacing w:before="240" w:after="240"/>
      <w:outlineLvl w:val="2"/>
    </w:pPr>
    <w:rPr>
      <w:b/>
      <w:sz w:val="24"/>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annotation text"/>
    <w:basedOn w:val="1"/>
    <w:unhideWhenUsed/>
    <w:qFormat/>
    <w:uiPriority w:val="99"/>
    <w:pPr>
      <w:jc w:val="left"/>
    </w:pPr>
  </w:style>
  <w:style w:type="paragraph" w:styleId="7">
    <w:name w:val="Body Text Indent"/>
    <w:basedOn w:val="1"/>
    <w:qFormat/>
    <w:uiPriority w:val="0"/>
    <w:pPr>
      <w:spacing w:line="360" w:lineRule="auto"/>
      <w:ind w:left="720" w:hanging="720" w:hangingChars="300"/>
    </w:pPr>
    <w:rPr>
      <w:sz w:val="24"/>
      <w:szCs w:val="20"/>
    </w:rPr>
  </w:style>
  <w:style w:type="paragraph" w:styleId="8">
    <w:name w:val="Plain Text"/>
    <w:basedOn w:val="1"/>
    <w:link w:val="20"/>
    <w:qFormat/>
    <w:uiPriority w:val="0"/>
    <w:rPr>
      <w:rFonts w:ascii="宋体" w:hAnsi="Courier New" w:cs="Courier New"/>
      <w:szCs w:val="21"/>
    </w:rPr>
  </w:style>
  <w:style w:type="paragraph" w:styleId="9">
    <w:name w:val="Date"/>
    <w:basedOn w:val="1"/>
    <w:next w:val="1"/>
    <w:qFormat/>
    <w:uiPriority w:val="0"/>
    <w:rPr>
      <w:szCs w:val="20"/>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szCs w:val="20"/>
    </w:rPr>
  </w:style>
  <w:style w:type="paragraph" w:styleId="13">
    <w:name w:val="Title"/>
    <w:basedOn w:val="1"/>
    <w:next w:val="1"/>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qFormat/>
    <w:uiPriority w:val="0"/>
    <w:rPr>
      <w:color w:val="0000FF"/>
      <w:u w:val="single"/>
    </w:rPr>
  </w:style>
  <w:style w:type="character" w:customStyle="1" w:styleId="19">
    <w:name w:val="标题 3 Char"/>
    <w:basedOn w:val="16"/>
    <w:link w:val="5"/>
    <w:qFormat/>
    <w:uiPriority w:val="0"/>
    <w:rPr>
      <w:b/>
      <w:kern w:val="2"/>
      <w:sz w:val="24"/>
    </w:rPr>
  </w:style>
  <w:style w:type="character" w:customStyle="1" w:styleId="20">
    <w:name w:val="纯文本 Char"/>
    <w:basedOn w:val="16"/>
    <w:link w:val="8"/>
    <w:qFormat/>
    <w:uiPriority w:val="0"/>
    <w:rPr>
      <w:rFonts w:ascii="宋体" w:hAnsi="Courier New" w:cs="Courier New"/>
      <w:kern w:val="2"/>
      <w:sz w:val="21"/>
      <w:szCs w:val="21"/>
    </w:rPr>
  </w:style>
  <w:style w:type="paragraph" w:customStyle="1" w:styleId="21">
    <w:name w:val="Char"/>
    <w:basedOn w:val="1"/>
    <w:qFormat/>
    <w:uiPriority w:val="0"/>
    <w:rPr>
      <w:rFonts w:ascii="仿宋_GB2312" w:eastAsia="仿宋_GB2312"/>
      <w:b/>
      <w:sz w:val="32"/>
      <w:szCs w:val="32"/>
    </w:rPr>
  </w:style>
  <w:style w:type="paragraph" w:customStyle="1" w:styleId="22">
    <w:name w:val="样式 (西文) 宋体 行距: 1.5 倍行距"/>
    <w:basedOn w:val="1"/>
    <w:qFormat/>
    <w:uiPriority w:val="0"/>
    <w:pPr>
      <w:spacing w:line="360" w:lineRule="auto"/>
    </w:pPr>
    <w:rPr>
      <w:rFonts w:ascii="宋体" w:hAnsi="宋体" w:cs="宋体"/>
    </w:rPr>
  </w:style>
  <w:style w:type="character" w:customStyle="1" w:styleId="23">
    <w:name w:val="页眉 Char"/>
    <w:basedOn w:val="16"/>
    <w:link w:val="11"/>
    <w:qFormat/>
    <w:uiPriority w:val="0"/>
    <w:rPr>
      <w:kern w:val="2"/>
      <w:sz w:val="18"/>
      <w:szCs w:val="18"/>
    </w:rPr>
  </w:style>
  <w:style w:type="character" w:customStyle="1" w:styleId="24">
    <w:name w:val="页脚 Char"/>
    <w:basedOn w:val="16"/>
    <w:link w:val="10"/>
    <w:qFormat/>
    <w:uiPriority w:val="99"/>
    <w:rPr>
      <w:kern w:val="2"/>
      <w:sz w:val="18"/>
      <w:szCs w:val="18"/>
    </w:rPr>
  </w:style>
  <w:style w:type="character" w:customStyle="1" w:styleId="25">
    <w:name w:val="标题 2 Char"/>
    <w:basedOn w:val="16"/>
    <w:link w:val="4"/>
    <w:semiHidden/>
    <w:qFormat/>
    <w:uiPriority w:val="0"/>
    <w:rPr>
      <w:rFonts w:asciiTheme="majorHAnsi" w:hAnsiTheme="majorHAnsi" w:eastAsiaTheme="majorEastAsia" w:cstheme="majorBidi"/>
      <w:b/>
      <w:bCs/>
      <w:kern w:val="2"/>
      <w:sz w:val="32"/>
      <w:szCs w:val="32"/>
    </w:rPr>
  </w:style>
  <w:style w:type="paragraph" w:customStyle="1" w:styleId="26">
    <w:name w:val="List Paragraph"/>
    <w:basedOn w:val="1"/>
    <w:qFormat/>
    <w:uiPriority w:val="34"/>
    <w:pPr>
      <w:ind w:firstLine="420" w:firstLineChars="200"/>
    </w:pPr>
    <w:rPr>
      <w:rFonts w:ascii="Calibri" w:hAnsi="Calibri"/>
      <w:szCs w:val="22"/>
    </w:rPr>
  </w:style>
  <w:style w:type="character" w:customStyle="1" w:styleId="27">
    <w:name w:val="标题 1 Char"/>
    <w:basedOn w:val="16"/>
    <w:link w:val="3"/>
    <w:qFormat/>
    <w:uiPriority w:val="0"/>
    <w:rPr>
      <w:b/>
      <w:bCs/>
      <w:kern w:val="44"/>
      <w:sz w:val="44"/>
      <w:szCs w:val="44"/>
    </w:rPr>
  </w:style>
  <w:style w:type="paragraph" w:customStyle="1" w:styleId="28">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9">
    <w:name w:val="_Style 1"/>
    <w:basedOn w:val="1"/>
    <w:qFormat/>
    <w:uiPriority w:val="34"/>
    <w:pPr>
      <w:ind w:firstLine="420" w:firstLineChars="200"/>
    </w:pPr>
  </w:style>
  <w:style w:type="paragraph" w:customStyle="1" w:styleId="30">
    <w:name w:val="样式3"/>
    <w:basedOn w:val="1"/>
    <w:qFormat/>
    <w:uiPriority w:val="0"/>
    <w:pPr>
      <w:spacing w:line="0" w:lineRule="atLeast"/>
      <w:outlineLvl w:val="0"/>
    </w:pPr>
    <w:rPr>
      <w:rFonts w:ascii="宋体" w:hAnsi="Courier New"/>
      <w:sz w:val="28"/>
      <w:szCs w:val="24"/>
    </w:rPr>
  </w:style>
  <w:style w:type="paragraph" w:customStyle="1" w:styleId="31">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2">
    <w:name w:val="招标文件样式2"/>
    <w:basedOn w:val="1"/>
    <w:qFormat/>
    <w:uiPriority w:val="99"/>
    <w:pPr>
      <w:jc w:val="center"/>
      <w:outlineLvl w:val="0"/>
    </w:pPr>
    <w:rPr>
      <w:rFonts w:ascii="宋体" w:hAnsi="宋体"/>
      <w:b/>
      <w:sz w:val="28"/>
      <w:szCs w:val="28"/>
    </w:rPr>
  </w:style>
  <w:style w:type="paragraph" w:customStyle="1" w:styleId="33">
    <w:name w:val="列出段落1"/>
    <w:basedOn w:val="1"/>
    <w:qFormat/>
    <w:uiPriority w:val="99"/>
    <w:pPr>
      <w:ind w:firstLine="420" w:firstLineChars="200"/>
    </w:pPr>
  </w:style>
  <w:style w:type="paragraph" w:customStyle="1" w:styleId="34">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5">
    <w:name w:val="List Paragraph1"/>
    <w:basedOn w:val="1"/>
    <w:qFormat/>
    <w:uiPriority w:val="99"/>
    <w:pPr>
      <w:ind w:firstLine="420" w:firstLineChars="200"/>
    </w:pPr>
  </w:style>
  <w:style w:type="paragraph" w:customStyle="1" w:styleId="36">
    <w:name w:val="msolistparagraph"/>
    <w:basedOn w:val="1"/>
    <w:qFormat/>
    <w:uiPriority w:val="0"/>
    <w:pPr>
      <w:adjustRightInd w:val="0"/>
      <w:snapToGrid w:val="0"/>
      <w:ind w:firstLine="420" w:firstLineChars="200"/>
    </w:pPr>
    <w:rPr>
      <w:sz w:val="28"/>
      <w:szCs w:val="24"/>
    </w:rPr>
  </w:style>
  <w:style w:type="character" w:customStyle="1" w:styleId="37">
    <w:name w:val="font31"/>
    <w:basedOn w:val="16"/>
    <w:qFormat/>
    <w:uiPriority w:val="0"/>
    <w:rPr>
      <w:rFonts w:hint="eastAsia" w:ascii="宋体" w:hAnsi="宋体" w:eastAsia="宋体" w:cs="Times New Roman"/>
      <w:color w:val="000000"/>
      <w:sz w:val="20"/>
      <w:szCs w:val="20"/>
      <w:u w:val="none"/>
    </w:rPr>
  </w:style>
  <w:style w:type="character" w:customStyle="1" w:styleId="38">
    <w:name w:val="font21"/>
    <w:basedOn w:val="16"/>
    <w:qFormat/>
    <w:uiPriority w:val="0"/>
    <w:rPr>
      <w:rFonts w:hint="eastAsia" w:ascii="宋体" w:hAnsi="宋体" w:eastAsia="宋体" w:cs="宋体"/>
      <w:color w:val="000000"/>
      <w:sz w:val="18"/>
      <w:szCs w:val="18"/>
      <w:u w:val="none"/>
    </w:rPr>
  </w:style>
  <w:style w:type="paragraph" w:customStyle="1" w:styleId="39">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0">
    <w:name w:val="Body text|1"/>
    <w:basedOn w:val="1"/>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1">
    <w:name w:val="Body text|2"/>
    <w:basedOn w:val="1"/>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2">
    <w:name w:val="Table Paragraph"/>
    <w:basedOn w:val="1"/>
    <w:qFormat/>
    <w:uiPriority w:val="1"/>
    <w:pPr>
      <w:autoSpaceDE w:val="0"/>
      <w:autoSpaceDN w:val="0"/>
      <w:jc w:val="left"/>
    </w:pPr>
    <w:rPr>
      <w:rFonts w:ascii="黑体" w:hAnsi="黑体" w:eastAsia="黑体" w:cs="黑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7006</Words>
  <Characters>7194</Characters>
  <Lines>48</Lines>
  <Paragraphs>13</Paragraphs>
  <TotalTime>3</TotalTime>
  <ScaleCrop>false</ScaleCrop>
  <LinksUpToDate>false</LinksUpToDate>
  <CharactersWithSpaces>7936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2023-03-09T03:29:25Z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2A5DC0B52E264BDCA9D5C391384BACA0</vt:lpwstr>
  </property>
</Properties>
</file>