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9.5</w:t>
            </w:r>
            <w:r>
              <w:rPr>
                <w:rFonts w:hint="eastAsia"/>
              </w:rPr>
              <w:t>分，其他参数每负偏离一项扣</w:t>
            </w:r>
            <w:r>
              <w:rPr>
                <w:rFonts w:hint="eastAsia"/>
                <w:lang w:val="en-US" w:eastAsia="zh-CN"/>
              </w:rPr>
              <w:t>2</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719118"/>
      <w:bookmarkStart w:id="4" w:name="_Toc201743116"/>
      <w:bookmarkStart w:id="5" w:name="_Toc201401658"/>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胰岛素泵</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5.68万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拒绝</w:t>
                  </w:r>
                  <w:bookmarkStart w:id="15" w:name="_GoBack"/>
                  <w:bookmarkEnd w:id="15"/>
                  <w:r>
                    <w:rPr>
                      <w:rFonts w:hint="eastAsia" w:ascii="宋体" w:hAnsi="宋体" w:cs="宋体"/>
                      <w:color w:val="FF0000"/>
                      <w:kern w:val="0"/>
                      <w:sz w:val="24"/>
                      <w:szCs w:val="24"/>
                      <w:lang w:eastAsia="zh-CN"/>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b/>
                <w:bCs/>
                <w:color w:val="FF0000"/>
                <w:kern w:val="0"/>
                <w:sz w:val="24"/>
                <w:szCs w:val="24"/>
              </w:rPr>
            </w:pPr>
            <w:r>
              <w:rPr>
                <w:rFonts w:hint="eastAsia" w:ascii="宋体" w:hAnsi="宋体" w:cs="宋体"/>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color w:val="FF0000"/>
                <w:kern w:val="0"/>
                <w:sz w:val="24"/>
                <w:szCs w:val="24"/>
                <w:lang w:eastAsia="zh-CN"/>
              </w:rPr>
            </w:pPr>
            <w:r>
              <w:rPr>
                <w:rFonts w:hint="eastAsia" w:ascii="宋体" w:hAnsi="宋体" w:cs="宋体"/>
              </w:rPr>
              <w:t>基础率输注步长0.025U/小时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9.5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eastAsia="zh-CN"/>
              </w:rPr>
            </w:pPr>
            <w:r>
              <w:rPr>
                <w:rFonts w:hint="eastAsia" w:ascii="宋体" w:hAnsi="宋体" w:cs="宋体"/>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ascii="宋体" w:hAnsi="宋体" w:cs="宋体"/>
              </w:rPr>
              <w:t>大剂量最小输注步长0.025U</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9.5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eastAsia="zh-CN"/>
              </w:rPr>
            </w:pPr>
            <w:r>
              <w:rPr>
                <w:rFonts w:hint="eastAsia" w:ascii="宋体" w:hAnsi="宋体" w:cs="宋体"/>
              </w:rPr>
              <w:t>大剂量增量可选0.1U、0.05U、0.025U</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ascii="宋体" w:hAnsi="宋体" w:cs="宋体"/>
              </w:rPr>
              <w:t>基础率分段可分为1-48段（每30分钟为增量）；</w:t>
            </w:r>
            <w:r>
              <w:rPr>
                <w:rFonts w:ascii="宋体" w:hAnsi="宋体" w:cs="宋体"/>
              </w:rPr>
              <w:t xml:space="preserve">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ascii="宋体" w:hAnsi="宋体" w:cs="宋体"/>
              </w:rPr>
              <w:t>大剂量输注速率可选标准模式（1.5U/min）、快速模式（15U/min）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ascii="宋体" w:hAnsi="宋体" w:cs="宋体"/>
              </w:rPr>
              <w:t>基础率设定范围0-35U/小时，预设模式</w:t>
            </w:r>
            <w:r>
              <w:rPr>
                <w:rFonts w:hint="eastAsia" w:ascii="宋体" w:hAnsi="宋体" w:cs="宋体"/>
                <w:lang w:eastAsia="zh-CN"/>
              </w:rPr>
              <w:t>不低于</w:t>
            </w:r>
            <w:r>
              <w:rPr>
                <w:rFonts w:hint="eastAsia" w:ascii="宋体" w:hAnsi="宋体" w:cs="宋体"/>
              </w:rPr>
              <w:t>8种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ascii="宋体" w:hAnsi="宋体" w:cs="宋体"/>
              </w:rPr>
              <w:t>大剂量输注范围0-75U，预设大剂量</w:t>
            </w:r>
            <w:r>
              <w:rPr>
                <w:rFonts w:hint="eastAsia" w:ascii="宋体" w:hAnsi="宋体" w:cs="宋体"/>
                <w:lang w:eastAsia="zh-CN"/>
              </w:rPr>
              <w:t>不低于</w:t>
            </w:r>
            <w:r>
              <w:rPr>
                <w:rFonts w:hint="eastAsia" w:ascii="宋体" w:hAnsi="宋体" w:cs="宋体"/>
              </w:rPr>
              <w:t>8种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ascii="宋体" w:hAnsi="宋体" w:cs="宋体"/>
              </w:rPr>
              <w:t>大剂量输注方式可选手动大剂量（常规大剂量、方波大剂量、双波大剂量）、大剂量向导、声响大剂量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ascii="宋体" w:hAnsi="宋体" w:cs="宋体"/>
              </w:rPr>
              <w:t>有阻塞传感器，用于评估是否有输注阻塞、监测胰岛素剩余用量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ascii="宋体" w:hAnsi="宋体" w:cs="宋体"/>
              </w:rPr>
              <w:t>报警/提示类型可选声响、震动、声响+震动、通知指示灯闪烁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ascii="宋体" w:hAnsi="宋体" w:cs="宋体"/>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bCs/>
              </w:rPr>
            </w:pPr>
            <w:r>
              <w:rPr>
                <w:rFonts w:hint="eastAsia" w:ascii="宋体" w:hAnsi="宋体" w:cs="宋体"/>
              </w:rPr>
              <w:t>临时基础率设定时间范围</w:t>
            </w:r>
            <w:r>
              <w:rPr>
                <w:rFonts w:hint="eastAsia" w:ascii="宋体" w:hAnsi="宋体" w:cs="宋体"/>
                <w:lang w:eastAsia="zh-CN"/>
              </w:rPr>
              <w:t>不少于</w:t>
            </w:r>
            <w:r>
              <w:rPr>
                <w:rFonts w:hint="eastAsia" w:ascii="宋体" w:hAnsi="宋体" w:cs="宋体"/>
              </w:rPr>
              <w:t>30分钟至24小时，临时基础率预设模式可设8种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ascii="宋体" w:hAnsi="宋体" w:cs="宋体"/>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bCs/>
              </w:rPr>
            </w:pPr>
            <w:r>
              <w:rPr>
                <w:rFonts w:hint="eastAsia" w:ascii="宋体" w:hAnsi="宋体" w:cs="宋体"/>
              </w:rPr>
              <w:t>彩色屏幕,可显示时间、电池状态、储药器状态、活性胰岛素状态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rPr>
              <w:t>1</w:t>
            </w:r>
            <w:r>
              <w:rPr>
                <w:rFonts w:ascii="宋体" w:hAnsi="宋体" w:cs="宋体"/>
              </w:rPr>
              <w:t>3</w:t>
            </w:r>
          </w:p>
        </w:tc>
        <w:tc>
          <w:tcPr>
            <w:tcW w:w="541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bCs/>
              </w:rPr>
            </w:pPr>
            <w:r>
              <w:rPr>
                <w:rFonts w:hint="eastAsia" w:ascii="宋体" w:hAnsi="宋体" w:cs="宋体"/>
              </w:rPr>
              <w:t>多种耗材供选择，钢针/皮下软针，有快速分离器便于病人检查、运动、洗澡时分离</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rPr>
              <w:t>1</w:t>
            </w:r>
            <w:r>
              <w:rPr>
                <w:rFonts w:ascii="宋体" w:hAnsi="宋体" w:cs="宋体"/>
              </w:rPr>
              <w:t>4</w:t>
            </w:r>
          </w:p>
        </w:tc>
        <w:tc>
          <w:tcPr>
            <w:tcW w:w="541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bCs/>
              </w:rPr>
            </w:pPr>
            <w:r>
              <w:rPr>
                <w:rFonts w:hint="eastAsia" w:ascii="宋体" w:hAnsi="宋体" w:cs="宋体"/>
              </w:rPr>
              <w:t>防水级别IPX8</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rPr>
              <w:t>1</w:t>
            </w:r>
            <w:r>
              <w:rPr>
                <w:rFonts w:ascii="宋体" w:hAnsi="宋体" w:cs="宋体"/>
              </w:rPr>
              <w:t>5</w:t>
            </w:r>
          </w:p>
        </w:tc>
        <w:tc>
          <w:tcPr>
            <w:tcW w:w="5415" w:type="dxa"/>
            <w:tcBorders>
              <w:top w:val="single" w:color="auto" w:sz="4" w:space="0"/>
              <w:left w:val="single" w:color="auto" w:sz="4" w:space="0"/>
              <w:bottom w:val="single" w:color="auto" w:sz="4" w:space="0"/>
              <w:right w:val="single" w:color="auto" w:sz="4" w:space="0"/>
            </w:tcBorders>
            <w:noWrap w:val="0"/>
            <w:vAlign w:val="center"/>
          </w:tcPr>
          <w:p>
            <w:pPr>
              <w:rPr>
                <w:rFonts w:hint="eastAsia"/>
                <w:bCs/>
              </w:rPr>
            </w:pPr>
            <w:r>
              <w:rPr>
                <w:rFonts w:hint="eastAsia" w:ascii="宋体" w:hAnsi="宋体" w:cs="宋体"/>
              </w:rPr>
              <w:t>大剂量计算器：大剂量向导功能,可自动根据血糖值和/或进餐量计算胰岛素剂量</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gridAfter w:val="3"/>
          <w:wAfter w:w="8880" w:type="dxa"/>
          <w:trHeight w:val="312" w:hRule="atLeast"/>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pPr>
              <w:pStyle w:val="2"/>
              <w:jc w:val="left"/>
              <w:rPr>
                <w:rFonts w:hint="default"/>
                <w:lang w:val="en-US" w:eastAsia="zh-CN"/>
              </w:rPr>
            </w:pPr>
            <w:r>
              <w:rPr>
                <w:rFonts w:hint="eastAsia"/>
                <w:lang w:val="en-US" w:eastAsia="zh-CN"/>
              </w:rPr>
              <w:t>储药器 28元/个；胰岛素泵用一次性输注管路和针头 69元/个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7B5317"/>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86437E"/>
    <w:rsid w:val="36974B68"/>
    <w:rsid w:val="375C2773"/>
    <w:rsid w:val="384C47A3"/>
    <w:rsid w:val="39031BEB"/>
    <w:rsid w:val="39072F88"/>
    <w:rsid w:val="394D7D0F"/>
    <w:rsid w:val="399E4DCC"/>
    <w:rsid w:val="3B3F2D85"/>
    <w:rsid w:val="3B5330E7"/>
    <w:rsid w:val="3BD85452"/>
    <w:rsid w:val="3BF6596E"/>
    <w:rsid w:val="3C125C3B"/>
    <w:rsid w:val="3CC86BE5"/>
    <w:rsid w:val="3CED6006"/>
    <w:rsid w:val="3CFE1A2A"/>
    <w:rsid w:val="3D132062"/>
    <w:rsid w:val="3D83213E"/>
    <w:rsid w:val="3DDB4F84"/>
    <w:rsid w:val="3F033133"/>
    <w:rsid w:val="3F07560F"/>
    <w:rsid w:val="3F130266"/>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EFF1C61"/>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244589"/>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6888</Words>
  <Characters>7103</Characters>
  <Lines>48</Lines>
  <Paragraphs>13</Paragraphs>
  <TotalTime>10</TotalTime>
  <ScaleCrop>false</ScaleCrop>
  <LinksUpToDate>false</LinksUpToDate>
  <CharactersWithSpaces>7848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2022-07-28T08:42:12Z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79DD0976DB1845899A338CBADAF47BC6</vt:lpwstr>
  </property>
</Properties>
</file>