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6.5</w:t>
            </w:r>
            <w:r>
              <w:rPr>
                <w:rFonts w:hint="eastAsia"/>
              </w:rPr>
              <w:t>分，其他参数每负偏离一项扣</w:t>
            </w:r>
            <w:r>
              <w:rPr>
                <w:rFonts w:hint="eastAsia"/>
                <w:lang w:val="en-US" w:eastAsia="zh-CN"/>
              </w:rPr>
              <w:t>4</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43116"/>
      <w:bookmarkStart w:id="4" w:name="_Toc201401658"/>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49"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硬式内镜</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28</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视向角：0°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工作长度：≤</w:t>
            </w:r>
            <w:r>
              <w:rPr>
                <w:rFonts w:hint="eastAsia" w:ascii="宋体" w:hAnsi="宋体" w:cs="宋体"/>
                <w:sz w:val="24"/>
                <w:szCs w:val="24"/>
                <w:lang w:val="en-US" w:eastAsia="zh-CN"/>
              </w:rPr>
              <w:t>105mm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直径：≤2.7mm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2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jc w:val="both"/>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分辨率：≥16.7Lp/mm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照度：≥4000Lx</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设计光学工作距离：≤10mm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光学镜的有效景深范围：</w:t>
            </w:r>
            <w:r>
              <w:rPr>
                <w:rFonts w:hint="eastAsia" w:ascii="宋体" w:hAnsi="宋体" w:cs="宋体"/>
                <w:sz w:val="24"/>
                <w:szCs w:val="24"/>
                <w:lang w:val="en-US" w:eastAsia="zh-CN"/>
              </w:rPr>
              <w:t>3-100mm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视场角：</w:t>
            </w:r>
            <w:r>
              <w:rPr>
                <w:rFonts w:hint="eastAsia" w:ascii="宋体" w:hAnsi="宋体" w:cs="宋体"/>
                <w:sz w:val="24"/>
                <w:szCs w:val="24"/>
                <w:lang w:val="en-US" w:eastAsia="zh-CN"/>
              </w:rPr>
              <w:t>≥50°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sz w:val="24"/>
                <w:szCs w:val="24"/>
                <w:lang w:eastAsia="zh-CN"/>
              </w:rPr>
            </w:pPr>
            <w:r>
              <w:rPr>
                <w:rFonts w:hint="eastAsia" w:ascii="宋体" w:hAnsi="宋体" w:cs="宋体"/>
                <w:sz w:val="24"/>
                <w:szCs w:val="24"/>
                <w:lang w:eastAsia="zh-CN"/>
              </w:rPr>
              <w:t>消毒方式：可采用戊二醛浸泡、环氧乙烷、低温等离子等方式消毒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硬式内镜的设计及生产符合</w:t>
            </w:r>
            <w:r>
              <w:rPr>
                <w:rFonts w:hint="eastAsia" w:ascii="宋体" w:hAnsi="宋体" w:cs="宋体"/>
                <w:sz w:val="24"/>
                <w:szCs w:val="24"/>
                <w:lang w:val="en-US" w:eastAsia="zh-CN"/>
              </w:rPr>
              <w:t>ISO 9001：2015、ISO13485：2016、ISO14001：2015认证标准，并提供相关证明证书。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3C30A13"/>
    <w:rsid w:val="03E16673"/>
    <w:rsid w:val="04A80842"/>
    <w:rsid w:val="04D7648A"/>
    <w:rsid w:val="04FA14E6"/>
    <w:rsid w:val="0528439D"/>
    <w:rsid w:val="0531362C"/>
    <w:rsid w:val="054D6974"/>
    <w:rsid w:val="057207F6"/>
    <w:rsid w:val="05FC6B91"/>
    <w:rsid w:val="06174FAF"/>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713C96"/>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AFB5484"/>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856BE9"/>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135DFE"/>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E16F8D"/>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6597</Words>
  <Characters>6810</Characters>
  <Lines>48</Lines>
  <Paragraphs>13</Paragraphs>
  <TotalTime>2</TotalTime>
  <ScaleCrop>false</ScaleCrop>
  <LinksUpToDate>false</LinksUpToDate>
  <CharactersWithSpaces>7553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2022-05-31T03:11:15Z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2A5DC0B52E264BDCA9D5C391384BACA0</vt:lpwstr>
  </property>
</Properties>
</file>