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679" w:rsidRDefault="00371374">
      <w:pPr>
        <w:spacing w:after="78"/>
        <w:jc w:val="left"/>
        <w:outlineLvl w:val="0"/>
        <w:rPr>
          <w:rFonts w:ascii="宋体" w:hAnsi="宋体"/>
          <w:color w:val="000000"/>
          <w:sz w:val="40"/>
          <w:szCs w:val="40"/>
        </w:rPr>
      </w:pPr>
      <w:r>
        <w:rPr>
          <w:rFonts w:ascii="宋体" w:hAnsi="宋体" w:hint="eastAsia"/>
          <w:color w:val="000000"/>
          <w:sz w:val="40"/>
          <w:szCs w:val="40"/>
        </w:rPr>
        <w:t>项目：总预算</w:t>
      </w:r>
      <w:r w:rsidR="004B3F8F">
        <w:rPr>
          <w:rFonts w:ascii="宋体" w:hAnsi="宋体"/>
          <w:color w:val="FF0000"/>
          <w:sz w:val="40"/>
          <w:szCs w:val="40"/>
        </w:rPr>
        <w:t>3.4</w:t>
      </w:r>
      <w:r w:rsidRPr="004B3F8F">
        <w:rPr>
          <w:rFonts w:ascii="宋体" w:hAnsi="宋体" w:hint="eastAsia"/>
          <w:color w:val="FF0000"/>
          <w:sz w:val="40"/>
          <w:szCs w:val="40"/>
        </w:rPr>
        <w:t>万元</w:t>
      </w:r>
    </w:p>
    <w:p w:rsidR="00A06679" w:rsidRDefault="004B3F8F">
      <w:pPr>
        <w:spacing w:after="78"/>
        <w:jc w:val="center"/>
        <w:outlineLvl w:val="0"/>
        <w:rPr>
          <w:rFonts w:ascii="宋体" w:hAnsi="宋体"/>
          <w:color w:val="FF0000"/>
          <w:sz w:val="40"/>
          <w:szCs w:val="40"/>
        </w:rPr>
      </w:pPr>
      <w:r>
        <w:rPr>
          <w:rFonts w:ascii="宋体" w:hAnsi="宋体" w:hint="eastAsia"/>
          <w:color w:val="FF0000"/>
          <w:sz w:val="40"/>
          <w:szCs w:val="40"/>
        </w:rPr>
        <w:t>询价</w:t>
      </w:r>
      <w:r w:rsidR="00371374">
        <w:rPr>
          <w:rFonts w:ascii="宋体" w:hAnsi="宋体" w:hint="eastAsia"/>
          <w:color w:val="FF0000"/>
          <w:sz w:val="40"/>
          <w:szCs w:val="40"/>
        </w:rPr>
        <w:t>参数</w:t>
      </w:r>
    </w:p>
    <w:tbl>
      <w:tblPr>
        <w:tblW w:w="9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750"/>
      </w:tblGrid>
      <w:tr w:rsidR="004B3F8F" w:rsidTr="004B3F8F">
        <w:trPr>
          <w:trHeight w:val="33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8F" w:rsidRDefault="004B3F8F" w:rsidP="004B3F8F">
            <w:pPr>
              <w:spacing w:after="78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8F" w:rsidRDefault="004B3F8F" w:rsidP="004B3F8F">
            <w:pPr>
              <w:spacing w:after="78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rFonts w:hint="eastAsia"/>
                <w:color w:val="FF0000"/>
                <w:sz w:val="28"/>
                <w:szCs w:val="22"/>
              </w:rPr>
              <w:t>全自动手术床维修服务</w:t>
            </w:r>
          </w:p>
        </w:tc>
      </w:tr>
      <w:tr w:rsidR="004B3F8F" w:rsidTr="004B3F8F">
        <w:trPr>
          <w:trHeight w:val="85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8F" w:rsidRDefault="004B3F8F" w:rsidP="004B3F8F">
            <w:pPr>
              <w:spacing w:after="78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用途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8F" w:rsidRDefault="00D86521" w:rsidP="001F7BCF">
            <w:pPr>
              <w:spacing w:after="78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用于手术中支撑</w:t>
            </w:r>
            <w:r w:rsidR="001F7BCF">
              <w:rPr>
                <w:rFonts w:hint="eastAsia"/>
                <w:color w:val="000000"/>
                <w:sz w:val="22"/>
                <w:szCs w:val="22"/>
              </w:rPr>
              <w:t>患者、调整</w:t>
            </w:r>
            <w:r w:rsidR="001F7BCF">
              <w:rPr>
                <w:color w:val="000000"/>
                <w:sz w:val="22"/>
                <w:szCs w:val="22"/>
              </w:rPr>
              <w:t>体位</w:t>
            </w:r>
            <w:r w:rsidR="001F7BCF">
              <w:rPr>
                <w:rFonts w:hint="eastAsia"/>
                <w:color w:val="000000"/>
                <w:sz w:val="22"/>
                <w:szCs w:val="22"/>
              </w:rPr>
              <w:t>等</w:t>
            </w:r>
            <w:r w:rsidR="001F7BCF">
              <w:rPr>
                <w:color w:val="000000"/>
                <w:sz w:val="22"/>
                <w:szCs w:val="22"/>
              </w:rPr>
              <w:t>。</w:t>
            </w:r>
          </w:p>
        </w:tc>
      </w:tr>
      <w:tr w:rsidR="004B3F8F" w:rsidTr="004B3F8F">
        <w:trPr>
          <w:trHeight w:val="64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8F" w:rsidRDefault="004B3F8F" w:rsidP="004B3F8F">
            <w:pPr>
              <w:spacing w:after="78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保修内容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8F" w:rsidRDefault="004B3F8F" w:rsidP="004B3F8F">
            <w:pPr>
              <w:numPr>
                <w:ilvl w:val="255"/>
                <w:numId w:val="0"/>
              </w:numPr>
              <w:spacing w:after="78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保修</w:t>
            </w:r>
            <w:r>
              <w:rPr>
                <w:color w:val="000000"/>
                <w:sz w:val="22"/>
                <w:szCs w:val="22"/>
              </w:rPr>
              <w:t>内容：</w:t>
            </w:r>
            <w:r>
              <w:rPr>
                <w:rFonts w:hint="eastAsia"/>
                <w:color w:val="000000"/>
                <w:sz w:val="22"/>
                <w:szCs w:val="22"/>
              </w:rPr>
              <w:t>手术床蓄电池</w:t>
            </w:r>
          </w:p>
          <w:p w:rsidR="004B3F8F" w:rsidRDefault="004B3F8F" w:rsidP="004B3F8F">
            <w:pPr>
              <w:numPr>
                <w:ilvl w:val="255"/>
                <w:numId w:val="0"/>
              </w:numPr>
              <w:spacing w:after="78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保修</w:t>
            </w:r>
            <w:r>
              <w:rPr>
                <w:color w:val="000000"/>
                <w:sz w:val="22"/>
                <w:szCs w:val="22"/>
              </w:rPr>
              <w:t>时间：</w:t>
            </w:r>
            <w:r>
              <w:rPr>
                <w:rFonts w:ascii="宋体" w:hAnsi="宋体" w:cs="宋体" w:hint="eastAsia"/>
                <w:szCs w:val="21"/>
              </w:rPr>
              <w:t>自产品验收合格之日起12个月。</w:t>
            </w:r>
          </w:p>
        </w:tc>
      </w:tr>
      <w:tr w:rsidR="004B3F8F" w:rsidTr="004B3F8F">
        <w:trPr>
          <w:trHeight w:val="206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8F" w:rsidRDefault="004B3F8F" w:rsidP="004B3F8F">
            <w:pPr>
              <w:widowControl/>
              <w:spacing w:after="78"/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商务参数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8F" w:rsidRDefault="004B3F8F" w:rsidP="004B3F8F">
            <w:pPr>
              <w:pStyle w:val="a9"/>
              <w:numPr>
                <w:ilvl w:val="0"/>
                <w:numId w:val="1"/>
              </w:numPr>
              <w:spacing w:line="480" w:lineRule="auto"/>
              <w:ind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</w:rPr>
              <w:t>更换电池为全新原厂配件。</w:t>
            </w:r>
          </w:p>
          <w:p w:rsidR="004B3F8F" w:rsidRDefault="004B3F8F" w:rsidP="004B3F8F">
            <w:pPr>
              <w:pStyle w:val="a9"/>
              <w:numPr>
                <w:ilvl w:val="0"/>
                <w:numId w:val="1"/>
              </w:numPr>
              <w:spacing w:line="480" w:lineRule="auto"/>
              <w:ind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</w:rPr>
              <w:t>维修完成后整机需定期维护</w:t>
            </w:r>
            <w:r>
              <w:rPr>
                <w:rFonts w:ascii="宋体" w:hAnsi="宋体"/>
              </w:rPr>
              <w:t>（</w:t>
            </w:r>
            <w:r>
              <w:rPr>
                <w:rFonts w:ascii="宋体" w:hAnsi="宋体" w:hint="eastAsia"/>
              </w:rPr>
              <w:t>半年</w:t>
            </w:r>
            <w:r>
              <w:rPr>
                <w:rFonts w:ascii="宋体" w:hAnsi="宋体"/>
              </w:rPr>
              <w:t>一次）</w:t>
            </w:r>
            <w:r>
              <w:rPr>
                <w:rFonts w:ascii="宋体" w:hAnsi="宋体" w:hint="eastAsia"/>
              </w:rPr>
              <w:t>。</w:t>
            </w:r>
          </w:p>
          <w:p w:rsidR="004B3F8F" w:rsidRDefault="004B3F8F" w:rsidP="004B3F8F">
            <w:pPr>
              <w:pStyle w:val="a9"/>
              <w:numPr>
                <w:ilvl w:val="0"/>
                <w:numId w:val="1"/>
              </w:numPr>
              <w:spacing w:line="480" w:lineRule="auto"/>
              <w:ind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</w:rPr>
              <w:t>如更换的电池在保修期内出现故障，在不影响临床使用的情况下免费更换电池。</w:t>
            </w:r>
          </w:p>
          <w:p w:rsidR="004B3F8F" w:rsidRDefault="004B3F8F" w:rsidP="004B3F8F">
            <w:pPr>
              <w:pStyle w:val="a9"/>
              <w:numPr>
                <w:ilvl w:val="0"/>
                <w:numId w:val="1"/>
              </w:numPr>
              <w:spacing w:line="480" w:lineRule="auto"/>
              <w:ind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交货时间：签订合同后一个月内。（国内如无货适当延长订货时间）</w:t>
            </w:r>
          </w:p>
          <w:p w:rsidR="004B3F8F" w:rsidRDefault="004B3F8F" w:rsidP="004B3F8F">
            <w:pPr>
              <w:pStyle w:val="a9"/>
              <w:numPr>
                <w:ilvl w:val="0"/>
                <w:numId w:val="1"/>
              </w:numPr>
              <w:spacing w:line="480" w:lineRule="auto"/>
              <w:ind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交货地点：用户指定地点</w:t>
            </w:r>
          </w:p>
        </w:tc>
      </w:tr>
      <w:tr w:rsidR="004B3F8F" w:rsidTr="001F7BCF">
        <w:trPr>
          <w:trHeight w:val="252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8F" w:rsidRDefault="004B3F8F" w:rsidP="004B3F8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技术参数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CF" w:rsidRDefault="004B3F8F" w:rsidP="001F7BCF">
            <w:pPr>
              <w:pStyle w:val="a9"/>
              <w:numPr>
                <w:ilvl w:val="0"/>
                <w:numId w:val="2"/>
              </w:numPr>
              <w:spacing w:line="288" w:lineRule="auto"/>
              <w:ind w:left="357" w:firstLineChars="0"/>
            </w:pPr>
            <w:r w:rsidRPr="00180D9E">
              <w:rPr>
                <w:rFonts w:hint="eastAsia"/>
              </w:rPr>
              <w:t>适配机型</w:t>
            </w:r>
            <w:r w:rsidRPr="00180D9E">
              <w:t>：</w:t>
            </w:r>
            <w:r w:rsidRPr="00180D9E">
              <w:rPr>
                <w:rFonts w:hint="eastAsia"/>
              </w:rPr>
              <w:t>手术床</w:t>
            </w:r>
            <w:r w:rsidR="001F7BCF">
              <w:rPr>
                <w:rFonts w:hint="eastAsia"/>
              </w:rPr>
              <w:t>（</w:t>
            </w:r>
            <w:r w:rsidR="001F7BCF" w:rsidRPr="00180D9E">
              <w:rPr>
                <w:rFonts w:hint="eastAsia"/>
              </w:rPr>
              <w:t>全自动</w:t>
            </w:r>
            <w:r w:rsidR="001F7BCF">
              <w:rPr>
                <w:rFonts w:hint="eastAsia"/>
              </w:rPr>
              <w:t>）</w:t>
            </w:r>
          </w:p>
          <w:p w:rsidR="001F7BCF" w:rsidRDefault="004B3F8F" w:rsidP="001F7BCF">
            <w:pPr>
              <w:pStyle w:val="a9"/>
              <w:spacing w:line="288" w:lineRule="auto"/>
              <w:ind w:left="357" w:firstLineChars="0" w:firstLine="0"/>
            </w:pPr>
            <w:r>
              <w:rPr>
                <w:rFonts w:hint="eastAsia"/>
              </w:rPr>
              <w:t>品牌</w:t>
            </w:r>
            <w:r>
              <w:t>：</w:t>
            </w:r>
            <w:r>
              <w:rPr>
                <w:rFonts w:hint="eastAsia"/>
              </w:rPr>
              <w:t>台湾明基三丰</w:t>
            </w:r>
            <w:r>
              <w:rPr>
                <w:rFonts w:hint="eastAsia"/>
              </w:rPr>
              <w:t xml:space="preserve">   </w:t>
            </w:r>
          </w:p>
          <w:p w:rsidR="004B3F8F" w:rsidRDefault="004B3F8F" w:rsidP="001F7BCF">
            <w:pPr>
              <w:pStyle w:val="a9"/>
              <w:spacing w:line="288" w:lineRule="auto"/>
              <w:ind w:left="357" w:firstLineChars="0" w:firstLine="0"/>
            </w:pPr>
            <w:r>
              <w:rPr>
                <w:rFonts w:hint="eastAsia"/>
              </w:rPr>
              <w:t>规格</w:t>
            </w:r>
            <w:r>
              <w:t>型号：</w:t>
            </w:r>
            <w:proofErr w:type="gramStart"/>
            <w:r w:rsidRPr="00180D9E">
              <w:rPr>
                <w:rFonts w:hint="eastAsia"/>
              </w:rPr>
              <w:t>Dr.Max</w:t>
            </w:r>
            <w:proofErr w:type="gramEnd"/>
            <w:r w:rsidRPr="00180D9E">
              <w:rPr>
                <w:rFonts w:hint="eastAsia"/>
              </w:rPr>
              <w:t>7000SB</w:t>
            </w:r>
          </w:p>
          <w:p w:rsidR="004B3F8F" w:rsidRPr="001F7BCF" w:rsidRDefault="004B3F8F" w:rsidP="004B3F8F">
            <w:pPr>
              <w:pStyle w:val="a9"/>
              <w:numPr>
                <w:ilvl w:val="0"/>
                <w:numId w:val="2"/>
              </w:numPr>
              <w:spacing w:line="480" w:lineRule="auto"/>
              <w:ind w:left="351" w:firstLineChars="0" w:hanging="357"/>
            </w:pPr>
            <w:r w:rsidRPr="001F7BCF">
              <w:rPr>
                <w:rFonts w:hint="eastAsia"/>
              </w:rPr>
              <w:t>配件</w:t>
            </w:r>
            <w:r w:rsidRPr="001F7BCF">
              <w:t>型号：</w:t>
            </w:r>
            <w:r w:rsidRPr="001F7BCF">
              <w:rPr>
                <w:rFonts w:hint="eastAsia"/>
              </w:rPr>
              <w:t xml:space="preserve"> NP18-12B </w:t>
            </w:r>
          </w:p>
          <w:p w:rsidR="004B3F8F" w:rsidRDefault="004B3F8F" w:rsidP="004B3F8F">
            <w:pPr>
              <w:spacing w:line="360" w:lineRule="auto"/>
            </w:pPr>
          </w:p>
        </w:tc>
      </w:tr>
    </w:tbl>
    <w:p w:rsidR="00A06679" w:rsidRDefault="00A06679" w:rsidP="006A6CD5">
      <w:pPr>
        <w:widowControl/>
        <w:spacing w:before="100" w:beforeAutospacing="1" w:after="100" w:afterAutospacing="1" w:line="300" w:lineRule="atLeast"/>
        <w:rPr>
          <w:rFonts w:asciiTheme="minorEastAsia" w:eastAsia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A0667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8F2" w:rsidRDefault="000218F2">
      <w:r>
        <w:separator/>
      </w:r>
    </w:p>
  </w:endnote>
  <w:endnote w:type="continuationSeparator" w:id="0">
    <w:p w:rsidR="000218F2" w:rsidRDefault="0002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970" w:rsidRDefault="00B4797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8F2" w:rsidRDefault="000218F2">
      <w:r>
        <w:separator/>
      </w:r>
    </w:p>
  </w:footnote>
  <w:footnote w:type="continuationSeparator" w:id="0">
    <w:p w:rsidR="000218F2" w:rsidRDefault="00021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B400F"/>
    <w:multiLevelType w:val="hybridMultilevel"/>
    <w:tmpl w:val="091AA448"/>
    <w:lvl w:ilvl="0" w:tplc="10CA84B8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6DF17E5"/>
    <w:multiLevelType w:val="multilevel"/>
    <w:tmpl w:val="76DF17E5"/>
    <w:lvl w:ilvl="0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4D2"/>
    <w:rsid w:val="000218F2"/>
    <w:rsid w:val="000D2642"/>
    <w:rsid w:val="00131530"/>
    <w:rsid w:val="00170AB0"/>
    <w:rsid w:val="001A0A3B"/>
    <w:rsid w:val="001F7BCF"/>
    <w:rsid w:val="00217FFD"/>
    <w:rsid w:val="00284782"/>
    <w:rsid w:val="00371374"/>
    <w:rsid w:val="004B3F8F"/>
    <w:rsid w:val="005D39D2"/>
    <w:rsid w:val="005F6178"/>
    <w:rsid w:val="00630508"/>
    <w:rsid w:val="006A6CD5"/>
    <w:rsid w:val="006F1336"/>
    <w:rsid w:val="008714EE"/>
    <w:rsid w:val="00A06679"/>
    <w:rsid w:val="00AB2F3C"/>
    <w:rsid w:val="00B362D4"/>
    <w:rsid w:val="00B47970"/>
    <w:rsid w:val="00BB76F4"/>
    <w:rsid w:val="00D50EE7"/>
    <w:rsid w:val="00D826B3"/>
    <w:rsid w:val="00D86521"/>
    <w:rsid w:val="00D90E77"/>
    <w:rsid w:val="00DA04D2"/>
    <w:rsid w:val="00DC4E02"/>
    <w:rsid w:val="00E4223C"/>
    <w:rsid w:val="00EF5BEB"/>
    <w:rsid w:val="03917C75"/>
    <w:rsid w:val="06964E62"/>
    <w:rsid w:val="17072180"/>
    <w:rsid w:val="2E867D50"/>
    <w:rsid w:val="321416DE"/>
    <w:rsid w:val="37A94D12"/>
    <w:rsid w:val="3C6E4C15"/>
    <w:rsid w:val="3DAF0E14"/>
    <w:rsid w:val="41D0093A"/>
    <w:rsid w:val="4E535363"/>
    <w:rsid w:val="697F0E01"/>
    <w:rsid w:val="71D8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8402B"/>
  <w15:docId w15:val="{8277BFCF-9C5C-4244-925C-650E92DE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semiHidden/>
    <w:qFormat/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8">
    <w:name w:val="表格"/>
    <w:basedOn w:val="a"/>
    <w:qFormat/>
    <w:pPr>
      <w:spacing w:line="360" w:lineRule="auto"/>
    </w:pPr>
    <w:rPr>
      <w:rFonts w:ascii="仿宋_GB2312" w:eastAsia="仿宋_GB2312" w:hAnsi="宋体"/>
      <w:bCs/>
      <w:color w:val="333333"/>
      <w:kern w:val="0"/>
      <w:sz w:val="28"/>
      <w:szCs w:val="24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widowControl/>
      <w:ind w:left="720"/>
      <w:contextualSpacing/>
      <w:jc w:val="left"/>
    </w:pPr>
    <w:rPr>
      <w:rFonts w:ascii="宋体" w:hAnsi="宋体" w:cstheme="minorBidi"/>
      <w:kern w:val="0"/>
      <w:sz w:val="22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 Narrow" w:eastAsiaTheme="minorEastAsia" w:hAnsi="Arial Narrow" w:cs="Arial Narrow"/>
      <w:color w:val="000000"/>
      <w:sz w:val="24"/>
      <w:szCs w:val="24"/>
    </w:rPr>
  </w:style>
  <w:style w:type="paragraph" w:styleId="a9">
    <w:name w:val="List Paragraph"/>
    <w:basedOn w:val="a"/>
    <w:uiPriority w:val="99"/>
    <w:rsid w:val="004B3F8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7256DF-E36D-4852-A059-DF8477BE9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13</cp:revision>
  <dcterms:created xsi:type="dcterms:W3CDTF">2017-06-12T02:35:00Z</dcterms:created>
  <dcterms:modified xsi:type="dcterms:W3CDTF">2021-09-28T11:25:00Z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