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2"/>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r>
              <w:rPr>
                <w:rFonts w:hint="eastAsia" w:asciiTheme="minorEastAsia" w:hAnsiTheme="minorEastAsia" w:eastAsiaTheme="minorEastAsia"/>
                <w:sz w:val="24"/>
                <w:szCs w:val="24"/>
                <w:lang w:eastAsia="zh-CN"/>
              </w:rPr>
              <w:t>（设备占</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耗材占</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分</w:t>
            </w:r>
            <w:r>
              <w:rPr>
                <w:rFonts w:hint="eastAsia" w:asciiTheme="minorEastAsia" w:hAnsiTheme="minorEastAsia" w:eastAsiaTheme="minorEastAsia"/>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2"/>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19118"/>
      <w:bookmarkStart w:id="4" w:name="_Toc201743116"/>
      <w:bookmarkStart w:id="5" w:name="_Toc201997946"/>
      <w:bookmarkStart w:id="6" w:name="_Toc201742861"/>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7"/>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6"/>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2"/>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19"/>
        <w:jc w:val="left"/>
        <w:rPr>
          <w:rFonts w:asciiTheme="minorEastAsia" w:hAnsiTheme="minorEastAsia" w:eastAsiaTheme="minorEastAsia"/>
          <w:sz w:val="24"/>
          <w:szCs w:val="24"/>
        </w:rPr>
      </w:pPr>
    </w:p>
    <w:tbl>
      <w:tblPr>
        <w:tblStyle w:val="12"/>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19"/>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2"/>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0"/>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2"/>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2"/>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7"/>
        <w:jc w:val="left"/>
        <w:rPr>
          <w:rFonts w:asciiTheme="minorEastAsia" w:hAnsiTheme="minorEastAsia" w:eastAsiaTheme="minorEastAsia"/>
          <w:sz w:val="24"/>
          <w:szCs w:val="24"/>
        </w:rPr>
      </w:pPr>
    </w:p>
    <w:tbl>
      <w:tblPr>
        <w:tblStyle w:val="12"/>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7"/>
              <w:rPr>
                <w:rFonts w:asciiTheme="minorEastAsia" w:hAnsiTheme="minorEastAsia" w:eastAsiaTheme="minorEastAsia"/>
                <w:sz w:val="24"/>
                <w:szCs w:val="24"/>
              </w:rPr>
            </w:pPr>
          </w:p>
        </w:tc>
        <w:tc>
          <w:tcPr>
            <w:tcW w:w="3290" w:type="dxa"/>
            <w:vAlign w:val="center"/>
          </w:tcPr>
          <w:p>
            <w:pPr>
              <w:pStyle w:val="7"/>
              <w:rPr>
                <w:rFonts w:asciiTheme="minorEastAsia" w:hAnsiTheme="minorEastAsia" w:eastAsiaTheme="minorEastAsia"/>
                <w:sz w:val="24"/>
                <w:szCs w:val="24"/>
              </w:rPr>
            </w:pPr>
          </w:p>
        </w:tc>
        <w:tc>
          <w:tcPr>
            <w:tcW w:w="1376" w:type="dxa"/>
            <w:vAlign w:val="center"/>
          </w:tcPr>
          <w:p>
            <w:pPr>
              <w:pStyle w:val="7"/>
              <w:rPr>
                <w:rFonts w:asciiTheme="minorEastAsia" w:hAnsiTheme="minorEastAsia" w:eastAsiaTheme="minorEastAsia"/>
                <w:sz w:val="24"/>
                <w:szCs w:val="24"/>
              </w:rPr>
            </w:pPr>
          </w:p>
        </w:tc>
        <w:tc>
          <w:tcPr>
            <w:tcW w:w="698" w:type="dxa"/>
            <w:vAlign w:val="center"/>
          </w:tcPr>
          <w:p>
            <w:pPr>
              <w:pStyle w:val="7"/>
              <w:jc w:val="left"/>
              <w:rPr>
                <w:rFonts w:asciiTheme="minorEastAsia" w:hAnsiTheme="minorEastAsia" w:eastAsiaTheme="minorEastAsia"/>
                <w:sz w:val="24"/>
                <w:szCs w:val="24"/>
              </w:rPr>
            </w:pPr>
          </w:p>
        </w:tc>
        <w:tc>
          <w:tcPr>
            <w:tcW w:w="1994" w:type="dxa"/>
            <w:vAlign w:val="center"/>
          </w:tcPr>
          <w:p>
            <w:pPr>
              <w:pStyle w:val="7"/>
              <w:jc w:val="left"/>
              <w:rPr>
                <w:rFonts w:asciiTheme="minorEastAsia" w:hAnsiTheme="minorEastAsia" w:eastAsiaTheme="minorEastAsia"/>
                <w:sz w:val="24"/>
                <w:szCs w:val="24"/>
              </w:rPr>
            </w:pPr>
          </w:p>
        </w:tc>
      </w:tr>
    </w:tbl>
    <w:p>
      <w:pPr>
        <w:pStyle w:val="7"/>
        <w:jc w:val="left"/>
        <w:rPr>
          <w:rFonts w:asciiTheme="minorEastAsia" w:hAnsiTheme="minorEastAsia" w:eastAsiaTheme="minorEastAsia"/>
          <w:sz w:val="24"/>
          <w:szCs w:val="24"/>
        </w:rPr>
      </w:pPr>
    </w:p>
    <w:p>
      <w:pPr>
        <w:pStyle w:val="7"/>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0"/>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2"/>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909"/>
        <w:gridCol w:w="1848"/>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2"/>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设备</w:t>
                  </w:r>
                  <w:r>
                    <w:rPr>
                      <w:rFonts w:ascii="宋体" w:hAnsi="宋体" w:cs="宋体"/>
                      <w:b/>
                      <w:bCs/>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总</w:t>
                  </w:r>
                  <w:r>
                    <w:rPr>
                      <w:rFonts w:ascii="宋体" w:hAnsi="宋体" w:cs="宋体"/>
                      <w:b/>
                      <w:bCs/>
                      <w:kern w:val="0"/>
                      <w:sz w:val="24"/>
                      <w:szCs w:val="24"/>
                    </w:rPr>
                    <w:t>预算</w:t>
                  </w:r>
                  <w:r>
                    <w:rPr>
                      <w:rFonts w:hint="eastAsia" w:ascii="宋体" w:hAnsi="宋体" w:cs="宋体"/>
                      <w:b/>
                      <w:bCs/>
                      <w:kern w:val="0"/>
                      <w:sz w:val="24"/>
                      <w:szCs w:val="24"/>
                    </w:rPr>
                    <w:t>金</w:t>
                  </w:r>
                  <w:r>
                    <w:rPr>
                      <w:rFonts w:ascii="宋体" w:hAnsi="宋体" w:cs="宋体"/>
                      <w:b/>
                      <w:bCs/>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sz w:val="24"/>
                      <w:szCs w:val="24"/>
                      <w:lang w:val="en-US" w:eastAsia="zh-CN"/>
                    </w:rPr>
                  </w:pPr>
                  <w:r>
                    <w:rPr>
                      <w:rFonts w:hint="eastAsia" w:ascii="宋体" w:hAnsi="宋体" w:cs="宋体"/>
                      <w:sz w:val="24"/>
                      <w:szCs w:val="24"/>
                      <w:lang w:val="en-US" w:eastAsia="zh-CN"/>
                    </w:rPr>
                    <w:t>尿液分析仪</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台</w:t>
                  </w:r>
                </w:p>
              </w:tc>
              <w:tc>
                <w:tcPr>
                  <w:tcW w:w="1770"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84000</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kern w:val="0"/>
                      <w:sz w:val="24"/>
                      <w:szCs w:val="24"/>
                      <w:lang w:eastAsia="zh-CN"/>
                    </w:rPr>
                  </w:pPr>
                  <w:r>
                    <w:rPr>
                      <w:rFonts w:hint="eastAsia" w:ascii="宋体" w:hAnsi="宋体" w:cs="宋体"/>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p>
              </w:tc>
            </w:tr>
          </w:tbl>
          <w:p>
            <w:pPr>
              <w:widowControl/>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b/>
                <w:bCs/>
                <w:color w:val="FF0000"/>
                <w:kern w:val="0"/>
              </w:rPr>
              <w:t>序号</w:t>
            </w:r>
          </w:p>
        </w:tc>
        <w:tc>
          <w:tcPr>
            <w:tcW w:w="59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具体参数要求</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pPr>
            <w:r>
              <w:rPr>
                <w:rFonts w:hint="eastAsia" w:ascii="宋体" w:hAnsi="宋体" w:cs="宋体"/>
                <w:b/>
                <w:bCs/>
                <w:color w:val="FF0000"/>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cs="宋体"/>
                <w:color w:val="auto"/>
                <w:sz w:val="24"/>
                <w:szCs w:val="24"/>
                <w:lang w:val="en-US" w:eastAsia="zh-CN"/>
              </w:rPr>
            </w:pPr>
            <w:r>
              <w:rPr>
                <w:rFonts w:hint="eastAsia"/>
              </w:rPr>
              <w:t>1</w:t>
            </w:r>
          </w:p>
        </w:tc>
        <w:tc>
          <w:tcPr>
            <w:tcW w:w="5909"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sz w:val="24"/>
              </w:rPr>
              <w:t>测定原理：光电比色法</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sz w:val="24"/>
                <w:szCs w:val="24"/>
                <w:lang w:val="en-US" w:eastAsia="zh-CN"/>
              </w:rPr>
            </w:pPr>
            <w:r>
              <w:rPr>
                <w:rFonts w:hint="eastAsia" w:ascii="宋体" w:hAnsi="宋体" w:cs="宋体"/>
                <w:color w:val="000000"/>
                <w:kern w:val="0"/>
                <w:sz w:val="24"/>
                <w:szCs w:val="24"/>
              </w:rPr>
              <w:t>2</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eastAsia="宋体" w:cs="宋体"/>
                <w:kern w:val="0"/>
                <w:sz w:val="24"/>
                <w:szCs w:val="24"/>
                <w:lang w:val="en-US" w:eastAsia="zh-CN" w:bidi="ar-SA"/>
              </w:rPr>
            </w:pPr>
            <w:r>
              <w:rPr>
                <w:rFonts w:hint="eastAsia" w:ascii="宋体" w:hAnsi="宋体"/>
                <w:sz w:val="24"/>
              </w:rPr>
              <w:t>光源系统：采用冷光源测定系统</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3</w:t>
            </w:r>
          </w:p>
        </w:tc>
        <w:tc>
          <w:tcPr>
            <w:tcW w:w="5909"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sz w:val="24"/>
              </w:rPr>
              <w:t xml:space="preserve">测定速度：≥500条/h </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rPr>
              <w:t>▲</w:t>
            </w:r>
            <w:r>
              <w:rPr>
                <w:rFonts w:hint="eastAsia" w:ascii="宋体" w:hAnsi="宋体" w:cs="宋体"/>
                <w:color w:val="000000"/>
                <w:kern w:val="0"/>
                <w:sz w:val="24"/>
                <w:szCs w:val="24"/>
              </w:rPr>
              <w:t>4</w:t>
            </w:r>
          </w:p>
        </w:tc>
        <w:tc>
          <w:tcPr>
            <w:tcW w:w="5909"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sz w:val="24"/>
              </w:rPr>
              <w:t>试纸项目选择：兼容1</w:t>
            </w:r>
            <w:r>
              <w:rPr>
                <w:rFonts w:ascii="宋体" w:hAnsi="宋体"/>
                <w:sz w:val="24"/>
              </w:rPr>
              <w:t>0</w:t>
            </w:r>
            <w:r>
              <w:rPr>
                <w:rFonts w:hint="eastAsia" w:ascii="宋体" w:hAnsi="宋体"/>
                <w:sz w:val="24"/>
              </w:rPr>
              <w:t>项，可测项目：白细胞、酮体、亚硝酸盐、尿胆原、胆红素、尿蛋白、葡萄糖、比重、隐血、pH</w:t>
            </w:r>
            <w:r>
              <w:rPr>
                <w:b/>
              </w:rPr>
              <w:t xml:space="preserve"> </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ascii="宋体" w:hAnsi="宋体" w:cs="宋体"/>
                <w:color w:val="000000"/>
                <w:kern w:val="0"/>
                <w:sz w:val="24"/>
                <w:szCs w:val="24"/>
              </w:rPr>
              <w:t>5</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5</w:t>
            </w:r>
          </w:p>
        </w:tc>
        <w:tc>
          <w:tcPr>
            <w:tcW w:w="5909"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sz w:val="24"/>
              </w:rPr>
              <w:t>工作方式：可选择单条测试或连续测试</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6</w:t>
            </w:r>
          </w:p>
        </w:tc>
        <w:tc>
          <w:tcPr>
            <w:tcW w:w="5909"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cs="宋体"/>
              </w:rPr>
              <w:t>显示：液晶显示屏,显示中英文菜单、操作、提示信息和测试结果，测试结果用半定量、符号和SI国际单位表示</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7</w:t>
            </w:r>
          </w:p>
        </w:tc>
        <w:tc>
          <w:tcPr>
            <w:tcW w:w="5909" w:type="dxa"/>
            <w:tcBorders>
              <w:top w:val="single" w:color="auto" w:sz="6" w:space="0"/>
              <w:left w:val="single" w:color="auto" w:sz="6" w:space="0"/>
              <w:bottom w:val="nil"/>
              <w:right w:val="nil"/>
            </w:tcBorders>
            <w:noWrap w:val="0"/>
            <w:vAlign w:val="top"/>
          </w:tcPr>
          <w:p>
            <w:pPr>
              <w:rPr>
                <w:rFonts w:ascii="宋体" w:hAnsi="宋体" w:eastAsia="宋体" w:cs="宋体"/>
                <w:kern w:val="0"/>
                <w:sz w:val="24"/>
                <w:szCs w:val="24"/>
                <w:lang w:val="en-US" w:eastAsia="zh-CN" w:bidi="ar-SA"/>
              </w:rPr>
            </w:pPr>
            <w:r>
              <w:rPr>
                <w:rFonts w:hint="eastAsia" w:ascii="宋体" w:hAnsi="宋体"/>
                <w:sz w:val="24"/>
              </w:rPr>
              <w:t>仪器能准确感应尿试纸条的数量</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lang w:val="en-US" w:eastAsia="zh-CN"/>
              </w:rPr>
            </w:pPr>
            <w:r>
              <w:rPr>
                <w:rFonts w:hint="eastAsia" w:ascii="宋体" w:hAnsi="宋体" w:cs="宋体"/>
                <w:color w:val="000000"/>
                <w:kern w:val="0"/>
                <w:sz w:val="24"/>
                <w:szCs w:val="24"/>
              </w:rPr>
              <w:t>8</w:t>
            </w:r>
          </w:p>
        </w:tc>
        <w:tc>
          <w:tcPr>
            <w:tcW w:w="5909" w:type="dxa"/>
            <w:tcBorders>
              <w:top w:val="single" w:color="auto" w:sz="6" w:space="0"/>
              <w:left w:val="single" w:color="auto" w:sz="6" w:space="0"/>
              <w:bottom w:val="nil"/>
              <w:right w:val="nil"/>
            </w:tcBorders>
            <w:noWrap w:val="0"/>
            <w:vAlign w:val="top"/>
          </w:tcPr>
          <w:p>
            <w:pPr>
              <w:spacing w:line="400" w:lineRule="exact"/>
              <w:rPr>
                <w:rFonts w:ascii="宋体" w:hAnsi="宋体" w:eastAsia="宋体" w:cs="宋体"/>
                <w:kern w:val="0"/>
                <w:sz w:val="24"/>
                <w:szCs w:val="24"/>
                <w:lang w:val="en-US" w:eastAsia="zh-CN" w:bidi="ar-SA"/>
              </w:rPr>
            </w:pPr>
            <w:r>
              <w:rPr>
                <w:rFonts w:hint="eastAsia" w:ascii="宋体" w:hAnsi="宋体"/>
                <w:sz w:val="24"/>
              </w:rPr>
              <w:t>自动卸条功能：能自动将测试过的试纸条卸到废料盒内</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9</w:t>
            </w:r>
          </w:p>
        </w:tc>
        <w:tc>
          <w:tcPr>
            <w:tcW w:w="5909" w:type="dxa"/>
            <w:tcBorders>
              <w:top w:val="single" w:color="auto" w:sz="6" w:space="0"/>
              <w:left w:val="single" w:color="auto" w:sz="6" w:space="0"/>
              <w:bottom w:val="nil"/>
              <w:right w:val="nil"/>
            </w:tcBorders>
            <w:noWrap w:val="0"/>
            <w:vAlign w:val="top"/>
          </w:tcPr>
          <w:p>
            <w:pPr>
              <w:spacing w:line="360" w:lineRule="auto"/>
              <w:rPr>
                <w:rFonts w:hint="eastAsia" w:ascii="宋体" w:hAnsi="宋体" w:eastAsia="宋体" w:cs="宋体"/>
                <w:kern w:val="0"/>
                <w:sz w:val="24"/>
                <w:szCs w:val="24"/>
                <w:lang w:val="en-US" w:eastAsia="zh-CN" w:bidi="ar-SA"/>
              </w:rPr>
            </w:pPr>
            <w:r>
              <w:rPr>
                <w:rFonts w:hint="eastAsia" w:ascii="宋体" w:hAnsi="宋体"/>
                <w:sz w:val="24"/>
              </w:rPr>
              <w:t>重复性：分析仪反射率测试结果的变异系数≤</w:t>
            </w:r>
            <w:r>
              <w:rPr>
                <w:rFonts w:ascii="宋体" w:hAnsi="宋体"/>
                <w:sz w:val="24"/>
              </w:rPr>
              <w:t>1.0</w:t>
            </w:r>
            <w:r>
              <w:rPr>
                <w:rFonts w:hint="eastAsia" w:ascii="宋体" w:hAnsi="宋体"/>
                <w:sz w:val="24"/>
              </w:rPr>
              <w:t>%</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10</w:t>
            </w:r>
          </w:p>
        </w:tc>
        <w:tc>
          <w:tcPr>
            <w:tcW w:w="5909" w:type="dxa"/>
            <w:tcBorders>
              <w:top w:val="single" w:color="auto" w:sz="6" w:space="0"/>
              <w:left w:val="single" w:color="auto" w:sz="6" w:space="0"/>
              <w:bottom w:val="nil"/>
              <w:right w:val="nil"/>
            </w:tcBorders>
            <w:noWrap w:val="0"/>
            <w:vAlign w:val="top"/>
          </w:tcPr>
          <w:p>
            <w:pPr>
              <w:spacing w:line="360" w:lineRule="auto"/>
              <w:rPr>
                <w:rFonts w:hint="eastAsia" w:ascii="宋体" w:hAnsi="宋体" w:eastAsia="宋体" w:cs="宋体"/>
                <w:kern w:val="0"/>
                <w:sz w:val="24"/>
                <w:szCs w:val="24"/>
                <w:lang w:val="en-US" w:eastAsia="zh-CN" w:bidi="ar-SA"/>
              </w:rPr>
            </w:pPr>
            <w:r>
              <w:rPr>
                <w:rFonts w:hint="eastAsia" w:ascii="宋体" w:hAnsi="宋体"/>
                <w:sz w:val="24"/>
              </w:rPr>
              <w:t>稳定性：分析仪开机8h内，反射率测试结果的变异系数≤</w:t>
            </w:r>
            <w:r>
              <w:rPr>
                <w:rFonts w:ascii="宋体" w:hAnsi="宋体"/>
                <w:sz w:val="24"/>
              </w:rPr>
              <w:t>1.0</w:t>
            </w:r>
            <w:r>
              <w:rPr>
                <w:rFonts w:hint="eastAsia" w:ascii="宋体" w:hAnsi="宋体"/>
                <w:sz w:val="24"/>
              </w:rPr>
              <w:t>%</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11</w:t>
            </w:r>
          </w:p>
        </w:tc>
        <w:tc>
          <w:tcPr>
            <w:tcW w:w="5909" w:type="dxa"/>
            <w:tcBorders>
              <w:top w:val="single" w:color="auto" w:sz="6" w:space="0"/>
              <w:left w:val="single" w:color="auto" w:sz="6" w:space="0"/>
              <w:bottom w:val="nil"/>
              <w:right w:val="nil"/>
            </w:tcBorders>
            <w:noWrap w:val="0"/>
            <w:vAlign w:val="top"/>
          </w:tcPr>
          <w:p>
            <w:pPr>
              <w:spacing w:line="360" w:lineRule="auto"/>
              <w:rPr>
                <w:rFonts w:hint="eastAsia" w:ascii="宋体" w:hAnsi="宋体" w:eastAsia="宋体" w:cs="宋体"/>
                <w:kern w:val="0"/>
                <w:sz w:val="24"/>
                <w:szCs w:val="24"/>
                <w:lang w:val="en-US" w:eastAsia="zh-CN" w:bidi="ar-SA"/>
              </w:rPr>
            </w:pPr>
            <w:r>
              <w:rPr>
                <w:rFonts w:ascii="宋体" w:hAnsi="宋体"/>
                <w:sz w:val="24"/>
              </w:rPr>
              <w:t>携带污染</w:t>
            </w:r>
            <w:r>
              <w:rPr>
                <w:rFonts w:hint="eastAsia" w:ascii="宋体" w:hAnsi="宋体"/>
                <w:sz w:val="24"/>
              </w:rPr>
              <w:t>：检测除比重和PH外各测试项目最高浓度结果的阳性样本，随后检测阴性样本，阴性样本的结果不得出阳性</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bidi="ar-S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12</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cs="宋体"/>
                <w:color w:val="000000"/>
              </w:rPr>
            </w:pPr>
            <w:r>
              <w:rPr>
                <w:rFonts w:hint="eastAsia" w:ascii="宋体" w:hAnsi="宋体"/>
                <w:sz w:val="24"/>
              </w:rPr>
              <w:t>打印：内置热敏打印机打印测试结果</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eastAsia="宋体"/>
                <w:lang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13</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cs="宋体"/>
                <w:color w:val="000000"/>
              </w:rPr>
            </w:pPr>
            <w:r>
              <w:rPr>
                <w:rFonts w:hint="eastAsia" w:ascii="宋体" w:hAnsi="宋体"/>
                <w:sz w:val="24"/>
              </w:rPr>
              <w:t>故障识别功能：能自动识别打印机错误、测试项目不正确等故障</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14</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cs="宋体"/>
                <w:color w:val="000000"/>
              </w:rPr>
            </w:pPr>
            <w:r>
              <w:rPr>
                <w:rFonts w:hint="eastAsia" w:ascii="宋体" w:hAnsi="宋体"/>
                <w:sz w:val="24"/>
              </w:rPr>
              <w:t>仪器能自动感应试纸条，将感应到得试纸条送入仪器内部</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eastAsia="宋体"/>
                <w:lang w:val="en-US" w:eastAsia="zh-CN"/>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15</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rPr>
            </w:pPr>
            <w:r>
              <w:rPr>
                <w:rFonts w:hint="eastAsia" w:ascii="宋体" w:hAnsi="宋体"/>
                <w:sz w:val="24"/>
              </w:rPr>
              <w:t>条形码识别：可选配条形码扫描器识别条形码</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16</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rPr>
            </w:pPr>
            <w:r>
              <w:rPr>
                <w:rFonts w:hint="eastAsia" w:ascii="宋体" w:hAnsi="宋体"/>
                <w:sz w:val="24"/>
              </w:rPr>
              <w:t>存储功能：≥1000个测量结果</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17</w:t>
            </w:r>
          </w:p>
        </w:tc>
        <w:tc>
          <w:tcPr>
            <w:tcW w:w="5909" w:type="dxa"/>
            <w:tcBorders>
              <w:top w:val="single" w:color="auto" w:sz="6" w:space="0"/>
              <w:left w:val="single" w:color="auto" w:sz="6" w:space="0"/>
              <w:bottom w:val="nil"/>
              <w:right w:val="nil"/>
            </w:tcBorders>
            <w:noWrap w:val="0"/>
            <w:vAlign w:val="center"/>
          </w:tcPr>
          <w:p>
            <w:pPr>
              <w:spacing w:line="360" w:lineRule="auto"/>
              <w:rPr>
                <w:rFonts w:hint="eastAsia" w:ascii="宋体" w:hAnsi="宋体"/>
              </w:rPr>
            </w:pPr>
            <w:r>
              <w:rPr>
                <w:rFonts w:hint="eastAsia" w:ascii="宋体" w:hAnsi="宋体"/>
                <w:sz w:val="24"/>
              </w:rPr>
              <w:t>制造商有通过药监部门注册的同品牌尿试纸、中低阳性质控液</w:t>
            </w:r>
          </w:p>
        </w:tc>
        <w:tc>
          <w:tcPr>
            <w:tcW w:w="1848" w:type="dxa"/>
            <w:tcBorders>
              <w:top w:val="single" w:color="auto" w:sz="6" w:space="0"/>
              <w:left w:val="single" w:color="auto" w:sz="6" w:space="0"/>
              <w:bottom w:val="nil"/>
              <w:right w:val="nil"/>
            </w:tcBorders>
            <w:noWrap w:val="0"/>
            <w:vAlign w:val="top"/>
          </w:tcPr>
          <w:p>
            <w:pPr>
              <w:jc w:val="center"/>
              <w:rPr>
                <w:rFonts w:hint="eastAsia" w:ascii="宋体" w:hAnsi="宋体" w:eastAsia="宋体" w:cs="宋体"/>
                <w:color w:val="000000"/>
                <w:kern w:val="0"/>
                <w:sz w:val="24"/>
                <w:szCs w:val="24"/>
                <w:lang w:eastAsia="zh-CN"/>
              </w:rPr>
            </w:pPr>
            <w:r>
              <w:rPr>
                <w:rFonts w:hint="eastAsia"/>
                <w:bCs/>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17</w:t>
            </w:r>
          </w:p>
        </w:tc>
        <w:tc>
          <w:tcPr>
            <w:tcW w:w="5909" w:type="dxa"/>
            <w:tcBorders>
              <w:top w:val="single" w:color="auto" w:sz="6" w:space="0"/>
              <w:left w:val="single" w:color="auto" w:sz="6" w:space="0"/>
              <w:bottom w:val="nil"/>
              <w:right w:val="nil"/>
            </w:tcBorders>
            <w:noWrap w:val="0"/>
            <w:vAlign w:val="top"/>
          </w:tcPr>
          <w:p>
            <w:pPr>
              <w:spacing w:line="400" w:lineRule="exact"/>
              <w:rPr>
                <w:rFonts w:hint="eastAsia" w:ascii="宋体" w:hAnsi="宋体"/>
              </w:rPr>
            </w:pPr>
            <w:r>
              <w:rPr>
                <w:rFonts w:hint="eastAsia" w:ascii="宋体" w:hAnsi="宋体"/>
                <w:sz w:val="24"/>
              </w:rPr>
              <w:t>校准功能：仪器配有试纸条校准功能</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18</w:t>
            </w:r>
          </w:p>
        </w:tc>
        <w:tc>
          <w:tcPr>
            <w:tcW w:w="5909" w:type="dxa"/>
            <w:tcBorders>
              <w:top w:val="single" w:color="auto" w:sz="6" w:space="0"/>
              <w:left w:val="single" w:color="auto" w:sz="6" w:space="0"/>
              <w:bottom w:val="nil"/>
              <w:right w:val="nil"/>
            </w:tcBorders>
            <w:noWrap w:val="0"/>
            <w:vAlign w:val="top"/>
          </w:tcPr>
          <w:p>
            <w:pPr>
              <w:rPr>
                <w:rFonts w:hint="eastAsia" w:ascii="宋体" w:hAnsi="宋体"/>
              </w:rPr>
            </w:pPr>
            <w:r>
              <w:rPr>
                <w:rFonts w:hint="eastAsia" w:ascii="宋体" w:hAnsi="宋体"/>
                <w:sz w:val="24"/>
              </w:rPr>
              <w:t>输出接口：仪器有</w:t>
            </w:r>
            <w:r>
              <w:rPr>
                <w:rFonts w:ascii="宋体" w:hAnsi="宋体"/>
                <w:sz w:val="24"/>
              </w:rPr>
              <w:t>串口</w:t>
            </w:r>
            <w:r>
              <w:rPr>
                <w:rFonts w:hint="eastAsia" w:ascii="宋体" w:hAnsi="宋体"/>
                <w:sz w:val="24"/>
              </w:rPr>
              <w:t>，并口、USB端口</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19</w:t>
            </w:r>
          </w:p>
        </w:tc>
        <w:tc>
          <w:tcPr>
            <w:tcW w:w="5909" w:type="dxa"/>
            <w:tcBorders>
              <w:top w:val="single" w:color="auto" w:sz="6" w:space="0"/>
              <w:left w:val="single" w:color="auto" w:sz="6" w:space="0"/>
              <w:bottom w:val="nil"/>
              <w:right w:val="nil"/>
            </w:tcBorders>
            <w:noWrap w:val="0"/>
            <w:vAlign w:val="top"/>
          </w:tcPr>
          <w:p>
            <w:pPr>
              <w:rPr>
                <w:rFonts w:hint="eastAsia" w:ascii="宋体" w:hAnsi="宋体"/>
              </w:rPr>
            </w:pPr>
            <w:r>
              <w:rPr>
                <w:rFonts w:hint="eastAsia" w:ascii="宋体" w:hAnsi="宋体"/>
                <w:sz w:val="24"/>
              </w:rPr>
              <w:t>电源：可在100V—240V下工作</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20</w:t>
            </w:r>
          </w:p>
        </w:tc>
        <w:tc>
          <w:tcPr>
            <w:tcW w:w="5909" w:type="dxa"/>
            <w:tcBorders>
              <w:top w:val="single" w:color="auto" w:sz="6" w:space="0"/>
              <w:left w:val="single" w:color="auto" w:sz="6" w:space="0"/>
              <w:bottom w:val="nil"/>
              <w:right w:val="nil"/>
            </w:tcBorders>
            <w:noWrap w:val="0"/>
            <w:vAlign w:val="top"/>
          </w:tcPr>
          <w:p>
            <w:pPr>
              <w:spacing w:line="360" w:lineRule="auto"/>
              <w:rPr>
                <w:rFonts w:hint="eastAsia" w:ascii="宋体" w:hAnsi="宋体"/>
              </w:rPr>
            </w:pPr>
            <w:r>
              <w:rPr>
                <w:rFonts w:hint="eastAsia" w:ascii="宋体" w:hAnsi="宋体"/>
                <w:sz w:val="24"/>
              </w:rPr>
              <w:t>制造商具有ISO9001、ISO13485、CMD认证，仪器有CE认证</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21</w:t>
            </w:r>
          </w:p>
        </w:tc>
        <w:tc>
          <w:tcPr>
            <w:tcW w:w="5909" w:type="dxa"/>
            <w:tcBorders>
              <w:top w:val="single" w:color="auto" w:sz="6" w:space="0"/>
              <w:left w:val="single" w:color="auto" w:sz="6" w:space="0"/>
              <w:bottom w:val="nil"/>
              <w:right w:val="nil"/>
            </w:tcBorders>
            <w:noWrap w:val="0"/>
            <w:vAlign w:val="top"/>
          </w:tcPr>
          <w:p>
            <w:pPr>
              <w:spacing w:line="360" w:lineRule="auto"/>
              <w:rPr>
                <w:rFonts w:hint="eastAsia" w:ascii="宋体" w:hAnsi="宋体" w:eastAsia="宋体"/>
                <w:lang w:val="en-US" w:eastAsia="zh-CN"/>
              </w:rPr>
            </w:pPr>
            <w:r>
              <w:rPr>
                <w:rFonts w:hint="eastAsia" w:ascii="宋体" w:hAnsi="宋体"/>
                <w:sz w:val="24"/>
              </w:rPr>
              <w:t>仪器可连接LIS</w:t>
            </w:r>
          </w:p>
        </w:tc>
        <w:tc>
          <w:tcPr>
            <w:tcW w:w="18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000000"/>
                <w:kern w:val="0"/>
                <w:sz w:val="24"/>
                <w:szCs w:val="24"/>
              </w:rPr>
            </w:pPr>
            <w:r>
              <w:rPr>
                <w:rFonts w:hint="eastAsia"/>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r>
              <w:rPr>
                <w:rFonts w:hint="eastAsia" w:ascii="宋体" w:hAnsi="宋体" w:cs="宋体"/>
                <w:b/>
                <w:bCs/>
                <w:kern w:val="0"/>
                <w:sz w:val="24"/>
                <w:szCs w:val="24"/>
                <w:lang w:val="en-US" w:eastAsia="zh-CN"/>
              </w:rPr>
              <w:t>专机配套试剂最高限价</w:t>
            </w:r>
          </w:p>
        </w:tc>
        <w:tc>
          <w:tcPr>
            <w:tcW w:w="8880" w:type="dxa"/>
            <w:gridSpan w:val="3"/>
            <w:tcBorders>
              <w:top w:val="single" w:color="auto" w:sz="6" w:space="0"/>
              <w:left w:val="single" w:color="auto" w:sz="6" w:space="0"/>
              <w:bottom w:val="nil"/>
              <w:right w:val="nil"/>
            </w:tcBorders>
            <w:noWrap w:val="0"/>
            <w:vAlign w:val="center"/>
          </w:tcPr>
          <w:p>
            <w:pPr>
              <w:pStyle w:val="2"/>
              <w:jc w:val="left"/>
              <w:rPr>
                <w:rFonts w:hint="default" w:cs="宋体"/>
                <w:color w:val="FF0000"/>
                <w:kern w:val="2"/>
                <w:sz w:val="24"/>
                <w:szCs w:val="24"/>
                <w:lang w:val="en-US" w:eastAsia="zh-CN" w:bidi="ar-SA"/>
              </w:rPr>
            </w:pPr>
            <w:r>
              <w:rPr>
                <w:rFonts w:hint="eastAsia" w:cs="宋体"/>
                <w:color w:val="FF0000"/>
                <w:kern w:val="2"/>
                <w:sz w:val="24"/>
                <w:szCs w:val="24"/>
                <w:lang w:val="en-US" w:eastAsia="zh-CN" w:bidi="ar-SA"/>
              </w:rPr>
              <w:t>尿液分析试纸盒  1.5元/人份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2"/>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5"/>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2"/>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9"/>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E16673"/>
    <w:rsid w:val="04A80842"/>
    <w:rsid w:val="04D7648A"/>
    <w:rsid w:val="04FA14E6"/>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DB5BF8"/>
    <w:rsid w:val="0FF0756D"/>
    <w:rsid w:val="10BB60F9"/>
    <w:rsid w:val="10CB03AE"/>
    <w:rsid w:val="110A33B6"/>
    <w:rsid w:val="11973802"/>
    <w:rsid w:val="11EC5E17"/>
    <w:rsid w:val="121432F4"/>
    <w:rsid w:val="12DD2EED"/>
    <w:rsid w:val="1301505A"/>
    <w:rsid w:val="13545A8B"/>
    <w:rsid w:val="13840F17"/>
    <w:rsid w:val="13992498"/>
    <w:rsid w:val="13B25960"/>
    <w:rsid w:val="140F5863"/>
    <w:rsid w:val="15C21802"/>
    <w:rsid w:val="15D233F0"/>
    <w:rsid w:val="16320B1F"/>
    <w:rsid w:val="16A8700F"/>
    <w:rsid w:val="16C016B3"/>
    <w:rsid w:val="16D00C09"/>
    <w:rsid w:val="172939D1"/>
    <w:rsid w:val="17596B0C"/>
    <w:rsid w:val="17AC41D5"/>
    <w:rsid w:val="18A962E7"/>
    <w:rsid w:val="18B20DA1"/>
    <w:rsid w:val="197C450A"/>
    <w:rsid w:val="19931B20"/>
    <w:rsid w:val="1A154751"/>
    <w:rsid w:val="1A217D97"/>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E040BC"/>
    <w:rsid w:val="20152CE5"/>
    <w:rsid w:val="204801C9"/>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FF72AF"/>
    <w:rsid w:val="32781A64"/>
    <w:rsid w:val="32782FFB"/>
    <w:rsid w:val="32B86F81"/>
    <w:rsid w:val="33CC15C4"/>
    <w:rsid w:val="33FA3136"/>
    <w:rsid w:val="353577A9"/>
    <w:rsid w:val="357B0EFD"/>
    <w:rsid w:val="35CA2DB9"/>
    <w:rsid w:val="35F41D4F"/>
    <w:rsid w:val="361E7E3B"/>
    <w:rsid w:val="3621266D"/>
    <w:rsid w:val="364A72A3"/>
    <w:rsid w:val="36974B68"/>
    <w:rsid w:val="375C2773"/>
    <w:rsid w:val="384C47A3"/>
    <w:rsid w:val="39031BEB"/>
    <w:rsid w:val="39072F88"/>
    <w:rsid w:val="394D7D0F"/>
    <w:rsid w:val="399E4DCC"/>
    <w:rsid w:val="3B3F2D85"/>
    <w:rsid w:val="3B5330E7"/>
    <w:rsid w:val="3BD85452"/>
    <w:rsid w:val="3BF6596E"/>
    <w:rsid w:val="3C125C3B"/>
    <w:rsid w:val="3CC86BE5"/>
    <w:rsid w:val="3CED6006"/>
    <w:rsid w:val="3D132062"/>
    <w:rsid w:val="3D83213E"/>
    <w:rsid w:val="3DDB4F84"/>
    <w:rsid w:val="3F033133"/>
    <w:rsid w:val="3F07560F"/>
    <w:rsid w:val="3F6D6B69"/>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90579E7"/>
    <w:rsid w:val="493A417A"/>
    <w:rsid w:val="494F2FD1"/>
    <w:rsid w:val="497146B0"/>
    <w:rsid w:val="4A490D8F"/>
    <w:rsid w:val="4AB26D7B"/>
    <w:rsid w:val="4AB9636A"/>
    <w:rsid w:val="4B315FE3"/>
    <w:rsid w:val="4B5323A8"/>
    <w:rsid w:val="4B693D86"/>
    <w:rsid w:val="4B8F40E0"/>
    <w:rsid w:val="4BC36005"/>
    <w:rsid w:val="4CA37BED"/>
    <w:rsid w:val="4D6B4742"/>
    <w:rsid w:val="4DE74B53"/>
    <w:rsid w:val="4E873EC5"/>
    <w:rsid w:val="4EEB4DAE"/>
    <w:rsid w:val="4F0F2B66"/>
    <w:rsid w:val="4F296C73"/>
    <w:rsid w:val="4F747F89"/>
    <w:rsid w:val="4FC85BCB"/>
    <w:rsid w:val="50331FAE"/>
    <w:rsid w:val="505A3052"/>
    <w:rsid w:val="506247ED"/>
    <w:rsid w:val="50BB1BCE"/>
    <w:rsid w:val="51044E66"/>
    <w:rsid w:val="5128622E"/>
    <w:rsid w:val="514725A2"/>
    <w:rsid w:val="51541FB9"/>
    <w:rsid w:val="51653541"/>
    <w:rsid w:val="51BA3918"/>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B233A0"/>
    <w:rsid w:val="585B413F"/>
    <w:rsid w:val="586B2478"/>
    <w:rsid w:val="58865E64"/>
    <w:rsid w:val="58C255AE"/>
    <w:rsid w:val="58DE6711"/>
    <w:rsid w:val="5A4D3BF6"/>
    <w:rsid w:val="5B512E4A"/>
    <w:rsid w:val="5B6B290C"/>
    <w:rsid w:val="5BC70423"/>
    <w:rsid w:val="5BCD16B3"/>
    <w:rsid w:val="5BE55FB8"/>
    <w:rsid w:val="5BFD4EC8"/>
    <w:rsid w:val="5C55335F"/>
    <w:rsid w:val="5C914C90"/>
    <w:rsid w:val="5CDD77D2"/>
    <w:rsid w:val="5D514298"/>
    <w:rsid w:val="5D622F2D"/>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B740773"/>
    <w:rsid w:val="6BA96793"/>
    <w:rsid w:val="6BE47E9D"/>
    <w:rsid w:val="6C2D715B"/>
    <w:rsid w:val="6CCC2F03"/>
    <w:rsid w:val="6D7C1A08"/>
    <w:rsid w:val="6D7E3DB9"/>
    <w:rsid w:val="6EBC525F"/>
    <w:rsid w:val="6EED19D9"/>
    <w:rsid w:val="6EEE2197"/>
    <w:rsid w:val="6EEF7E4F"/>
    <w:rsid w:val="6F2D12A0"/>
    <w:rsid w:val="70ED3E14"/>
    <w:rsid w:val="70F03E4F"/>
    <w:rsid w:val="72BB566D"/>
    <w:rsid w:val="72FE0135"/>
    <w:rsid w:val="73021E25"/>
    <w:rsid w:val="733B0CC7"/>
    <w:rsid w:val="74802BBE"/>
    <w:rsid w:val="75017925"/>
    <w:rsid w:val="7578797C"/>
    <w:rsid w:val="75BF5C57"/>
    <w:rsid w:val="76287E23"/>
    <w:rsid w:val="76437394"/>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7"/>
    <w:qFormat/>
    <w:uiPriority w:val="0"/>
    <w:pPr>
      <w:spacing w:before="240" w:after="240"/>
      <w:outlineLvl w:val="2"/>
    </w:pPr>
    <w:rPr>
      <w:b/>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Body Text Indent"/>
    <w:basedOn w:val="1"/>
    <w:qFormat/>
    <w:uiPriority w:val="0"/>
    <w:pPr>
      <w:spacing w:line="360" w:lineRule="auto"/>
      <w:ind w:left="720" w:hanging="720" w:hangingChars="300"/>
    </w:pPr>
    <w:rPr>
      <w:sz w:val="24"/>
      <w:szCs w:val="20"/>
    </w:rPr>
  </w:style>
  <w:style w:type="paragraph" w:styleId="7">
    <w:name w:val="Plain Text"/>
    <w:basedOn w:val="1"/>
    <w:link w:val="18"/>
    <w:qFormat/>
    <w:uiPriority w:val="0"/>
    <w:rPr>
      <w:rFonts w:ascii="宋体" w:hAnsi="Courier New" w:cs="Courier New"/>
      <w:szCs w:val="21"/>
    </w:rPr>
  </w:style>
  <w:style w:type="paragraph" w:styleId="8">
    <w:name w:val="Date"/>
    <w:basedOn w:val="1"/>
    <w:next w:val="1"/>
    <w:qFormat/>
    <w:uiPriority w:val="0"/>
    <w:rPr>
      <w:szCs w:val="20"/>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szCs w:val="20"/>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Hyperlink"/>
    <w:basedOn w:val="14"/>
    <w:qFormat/>
    <w:uiPriority w:val="0"/>
    <w:rPr>
      <w:color w:val="0000FF"/>
      <w:u w:val="single"/>
    </w:rPr>
  </w:style>
  <w:style w:type="character" w:customStyle="1" w:styleId="17">
    <w:name w:val="标题 3 Char"/>
    <w:basedOn w:val="14"/>
    <w:link w:val="5"/>
    <w:qFormat/>
    <w:uiPriority w:val="0"/>
    <w:rPr>
      <w:b/>
      <w:kern w:val="2"/>
      <w:sz w:val="24"/>
    </w:rPr>
  </w:style>
  <w:style w:type="character" w:customStyle="1" w:styleId="18">
    <w:name w:val="纯文本 Char"/>
    <w:basedOn w:val="14"/>
    <w:link w:val="7"/>
    <w:qFormat/>
    <w:uiPriority w:val="0"/>
    <w:rPr>
      <w:rFonts w:ascii="宋体" w:hAnsi="Courier New" w:cs="Courier New"/>
      <w:kern w:val="2"/>
      <w:sz w:val="21"/>
      <w:szCs w:val="21"/>
    </w:rPr>
  </w:style>
  <w:style w:type="paragraph" w:customStyle="1" w:styleId="19">
    <w:name w:val="Char"/>
    <w:basedOn w:val="1"/>
    <w:qFormat/>
    <w:uiPriority w:val="0"/>
    <w:rPr>
      <w:rFonts w:ascii="仿宋_GB2312" w:eastAsia="仿宋_GB2312"/>
      <w:b/>
      <w:sz w:val="32"/>
      <w:szCs w:val="32"/>
    </w:rPr>
  </w:style>
  <w:style w:type="paragraph" w:customStyle="1" w:styleId="20">
    <w:name w:val="样式 (西文) 宋体 行距: 1.5 倍行距"/>
    <w:basedOn w:val="1"/>
    <w:qFormat/>
    <w:uiPriority w:val="0"/>
    <w:pPr>
      <w:spacing w:line="360" w:lineRule="auto"/>
    </w:pPr>
    <w:rPr>
      <w:rFonts w:ascii="宋体" w:hAnsi="宋体" w:cs="宋体"/>
    </w:rPr>
  </w:style>
  <w:style w:type="character" w:customStyle="1" w:styleId="21">
    <w:name w:val="页眉 Char"/>
    <w:basedOn w:val="14"/>
    <w:link w:val="10"/>
    <w:qFormat/>
    <w:uiPriority w:val="0"/>
    <w:rPr>
      <w:kern w:val="2"/>
      <w:sz w:val="18"/>
      <w:szCs w:val="18"/>
    </w:rPr>
  </w:style>
  <w:style w:type="character" w:customStyle="1" w:styleId="22">
    <w:name w:val="页脚 Char"/>
    <w:basedOn w:val="14"/>
    <w:link w:val="9"/>
    <w:qFormat/>
    <w:uiPriority w:val="99"/>
    <w:rPr>
      <w:kern w:val="2"/>
      <w:sz w:val="18"/>
      <w:szCs w:val="18"/>
    </w:rPr>
  </w:style>
  <w:style w:type="character" w:customStyle="1" w:styleId="23">
    <w:name w:val="标题 2 Char"/>
    <w:basedOn w:val="14"/>
    <w:link w:val="4"/>
    <w:semiHidden/>
    <w:qFormat/>
    <w:uiPriority w:val="0"/>
    <w:rPr>
      <w:rFonts w:asciiTheme="majorHAnsi" w:hAnsiTheme="majorHAnsi" w:eastAsiaTheme="majorEastAsia" w:cstheme="majorBidi"/>
      <w:b/>
      <w:bCs/>
      <w:kern w:val="2"/>
      <w:sz w:val="32"/>
      <w:szCs w:val="32"/>
    </w:rPr>
  </w:style>
  <w:style w:type="paragraph" w:customStyle="1" w:styleId="24">
    <w:name w:val="List Paragraph"/>
    <w:basedOn w:val="1"/>
    <w:qFormat/>
    <w:uiPriority w:val="34"/>
    <w:pPr>
      <w:ind w:firstLine="420" w:firstLineChars="200"/>
    </w:pPr>
    <w:rPr>
      <w:rFonts w:ascii="Calibri" w:hAnsi="Calibri"/>
      <w:szCs w:val="22"/>
    </w:rPr>
  </w:style>
  <w:style w:type="character" w:customStyle="1" w:styleId="25">
    <w:name w:val="标题 1 Char"/>
    <w:basedOn w:val="14"/>
    <w:link w:val="3"/>
    <w:qFormat/>
    <w:uiPriority w:val="0"/>
    <w:rPr>
      <w:b/>
      <w:bCs/>
      <w:kern w:val="44"/>
      <w:sz w:val="44"/>
      <w:szCs w:val="44"/>
    </w:rPr>
  </w:style>
  <w:style w:type="paragraph" w:customStyle="1" w:styleId="26">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7">
    <w:name w:val="_Style 1"/>
    <w:basedOn w:val="1"/>
    <w:qFormat/>
    <w:uiPriority w:val="34"/>
    <w:pPr>
      <w:ind w:firstLine="420" w:firstLineChars="200"/>
    </w:pPr>
  </w:style>
  <w:style w:type="paragraph" w:customStyle="1" w:styleId="28">
    <w:name w:val="样式3"/>
    <w:basedOn w:val="1"/>
    <w:qFormat/>
    <w:uiPriority w:val="0"/>
    <w:pPr>
      <w:spacing w:line="0" w:lineRule="atLeast"/>
      <w:outlineLvl w:val="0"/>
    </w:pPr>
    <w:rPr>
      <w:rFonts w:ascii="宋体" w:hAnsi="Courier New"/>
      <w:sz w:val="28"/>
      <w:szCs w:val="24"/>
    </w:rPr>
  </w:style>
  <w:style w:type="paragraph" w:customStyle="1" w:styleId="29">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0">
    <w:name w:val="招标文件样式2"/>
    <w:basedOn w:val="1"/>
    <w:qFormat/>
    <w:uiPriority w:val="99"/>
    <w:pPr>
      <w:jc w:val="center"/>
      <w:outlineLvl w:val="0"/>
    </w:pPr>
    <w:rPr>
      <w:rFonts w:ascii="宋体" w:hAnsi="宋体"/>
      <w:b/>
      <w:sz w:val="28"/>
      <w:szCs w:val="28"/>
    </w:rPr>
  </w:style>
  <w:style w:type="paragraph" w:customStyle="1" w:styleId="31">
    <w:name w:val="列出段落1"/>
    <w:basedOn w:val="1"/>
    <w:qFormat/>
    <w:uiPriority w:val="99"/>
    <w:pPr>
      <w:ind w:firstLine="420" w:firstLineChars="200"/>
    </w:pPr>
  </w:style>
  <w:style w:type="paragraph" w:customStyle="1" w:styleId="32">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3">
    <w:name w:val="List Paragraph1"/>
    <w:basedOn w:val="1"/>
    <w:qFormat/>
    <w:uiPriority w:val="99"/>
    <w:pPr>
      <w:ind w:firstLine="420" w:firstLineChars="200"/>
    </w:pPr>
  </w:style>
  <w:style w:type="paragraph" w:customStyle="1" w:styleId="34">
    <w:name w:val="msolistparagraph"/>
    <w:basedOn w:val="1"/>
    <w:qFormat/>
    <w:uiPriority w:val="0"/>
    <w:pPr>
      <w:adjustRightInd w:val="0"/>
      <w:snapToGrid w:val="0"/>
      <w:ind w:firstLine="420" w:firstLineChars="200"/>
    </w:pPr>
    <w:rPr>
      <w:sz w:val="28"/>
      <w:szCs w:val="24"/>
    </w:rPr>
  </w:style>
  <w:style w:type="character" w:customStyle="1" w:styleId="35">
    <w:name w:val="font31"/>
    <w:basedOn w:val="14"/>
    <w:qFormat/>
    <w:uiPriority w:val="0"/>
    <w:rPr>
      <w:rFonts w:hint="eastAsia" w:ascii="宋体" w:hAnsi="宋体" w:eastAsia="宋体" w:cs="Times New Roman"/>
      <w:color w:val="000000"/>
      <w:sz w:val="20"/>
      <w:szCs w:val="20"/>
      <w:u w:val="none"/>
    </w:rPr>
  </w:style>
  <w:style w:type="character" w:customStyle="1" w:styleId="36">
    <w:name w:val="font21"/>
    <w:basedOn w:val="14"/>
    <w:qFormat/>
    <w:uiPriority w:val="0"/>
    <w:rPr>
      <w:rFonts w:hint="eastAsia" w:ascii="宋体" w:hAnsi="宋体" w:eastAsia="宋体" w:cs="宋体"/>
      <w:color w:val="000000"/>
      <w:sz w:val="18"/>
      <w:szCs w:val="18"/>
      <w:u w:val="none"/>
    </w:rPr>
  </w:style>
  <w:style w:type="paragraph" w:customStyle="1" w:styleId="37">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1024</Words>
  <Characters>5842</Characters>
  <Lines>48</Lines>
  <Paragraphs>13</Paragraphs>
  <TotalTime>0</TotalTime>
  <ScaleCrop>false</ScaleCrop>
  <LinksUpToDate>false</LinksUpToDate>
  <CharactersWithSpaces>6853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2017-09-05T08:05:00Z</cp:lastPrinted>
  <dcterms:modified xsi:type="dcterms:W3CDTF">2021-04-07T02:42:11Z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2A5DC0B52E264BDCA9D5C391384BACA0</vt:lpwstr>
  </property>
</Properties>
</file>